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670" w:type="dxa"/>
        <w:jc w:val="center"/>
        <w:tblLook w:val="01E0" w:firstRow="1" w:lastRow="1" w:firstColumn="1" w:lastColumn="1" w:noHBand="0" w:noVBand="0"/>
      </w:tblPr>
      <w:tblGrid>
        <w:gridCol w:w="2912"/>
        <w:gridCol w:w="2758"/>
      </w:tblGrid>
      <w:tr w:rsidR="00C33788" w14:paraId="611E53B5" w14:textId="77777777" w:rsidTr="00316E33">
        <w:trPr>
          <w:trHeight w:val="1134"/>
          <w:jc w:val="center"/>
        </w:trPr>
        <w:tc>
          <w:tcPr>
            <w:tcW w:w="5670" w:type="dxa"/>
            <w:gridSpan w:val="2"/>
            <w:shd w:val="clear" w:color="auto" w:fill="auto"/>
          </w:tcPr>
          <w:p w14:paraId="6658360C" w14:textId="77777777" w:rsidR="00C33788" w:rsidRDefault="00C33788" w:rsidP="00316E33">
            <w:pPr>
              <w:pStyle w:val="MarginText"/>
              <w:overflowPunct w:val="0"/>
              <w:autoSpaceDE w:val="0"/>
              <w:autoSpaceDN w:val="0"/>
              <w:textAlignment w:val="baseline"/>
              <w:rPr>
                <w:rStyle w:val="bodystrongchar0"/>
              </w:rPr>
            </w:pPr>
            <w:bookmarkStart w:id="0" w:name="TOCAppendicesField"/>
            <w:bookmarkStart w:id="1" w:name="bmParticulars"/>
            <w:bookmarkEnd w:id="0"/>
            <w:bookmarkEnd w:id="1"/>
          </w:p>
        </w:tc>
      </w:tr>
      <w:tr w:rsidR="00C33788" w:rsidRPr="001E5D5C" w14:paraId="25CA4292" w14:textId="77777777" w:rsidTr="00316E33">
        <w:trPr>
          <w:jc w:val="center"/>
        </w:trPr>
        <w:tc>
          <w:tcPr>
            <w:tcW w:w="2912" w:type="dxa"/>
            <w:shd w:val="clear" w:color="auto" w:fill="auto"/>
          </w:tcPr>
          <w:p w14:paraId="637E2F6D" w14:textId="77777777" w:rsidR="00C33788" w:rsidRPr="001E5D5C" w:rsidRDefault="00C33788" w:rsidP="00316E33">
            <w:pPr>
              <w:pStyle w:val="bodystrong"/>
              <w:overflowPunct w:val="0"/>
              <w:autoSpaceDE w:val="0"/>
              <w:autoSpaceDN w:val="0"/>
              <w:adjustRightInd w:val="0"/>
              <w:jc w:val="both"/>
              <w:textAlignment w:val="baseline"/>
            </w:pPr>
            <w:r w:rsidRPr="001E5D5C">
              <w:t>DATED</w:t>
            </w:r>
          </w:p>
        </w:tc>
        <w:tc>
          <w:tcPr>
            <w:tcW w:w="2758" w:type="dxa"/>
            <w:shd w:val="clear" w:color="auto" w:fill="auto"/>
          </w:tcPr>
          <w:p w14:paraId="7AEE5F48" w14:textId="77777777" w:rsidR="00C33788" w:rsidRPr="001E5D5C" w:rsidRDefault="00C33788" w:rsidP="00316E33">
            <w:pPr>
              <w:pStyle w:val="bodystrong"/>
              <w:overflowPunct w:val="0"/>
              <w:autoSpaceDE w:val="0"/>
              <w:autoSpaceDN w:val="0"/>
              <w:adjustRightInd w:val="0"/>
              <w:jc w:val="right"/>
              <w:textAlignment w:val="baseline"/>
            </w:pPr>
            <w:r w:rsidRPr="001E5D5C">
              <w:t>20[</w:t>
            </w:r>
            <w:r w:rsidRPr="001E5D5C">
              <w:rPr>
                <w:rFonts w:ascii="Wingdings" w:eastAsia="Wingdings" w:hAnsi="Wingdings" w:cs="Wingdings"/>
              </w:rPr>
              <w:t>u</w:t>
            </w:r>
            <w:r w:rsidRPr="001E5D5C">
              <w:t>]</w:t>
            </w:r>
          </w:p>
        </w:tc>
      </w:tr>
    </w:tbl>
    <w:p w14:paraId="5B68A6CA" w14:textId="77777777" w:rsidR="00C33788" w:rsidRPr="001E5D5C" w:rsidRDefault="00C33788" w:rsidP="00C33788">
      <w:pPr>
        <w:pStyle w:val="body"/>
      </w:pPr>
    </w:p>
    <w:p w14:paraId="58D385B9" w14:textId="77777777" w:rsidR="00C33788" w:rsidRPr="001E5D5C" w:rsidRDefault="00C33788" w:rsidP="00C33788">
      <w:pPr>
        <w:pStyle w:val="body"/>
      </w:pPr>
    </w:p>
    <w:p w14:paraId="45BDEB17" w14:textId="77777777" w:rsidR="00C33788" w:rsidRPr="001E5D5C" w:rsidRDefault="00C33788" w:rsidP="00C33788">
      <w:pPr>
        <w:pStyle w:val="body"/>
      </w:pPr>
    </w:p>
    <w:p w14:paraId="21F0A5E0" w14:textId="77777777" w:rsidR="00C33788" w:rsidRPr="001E5D5C" w:rsidRDefault="00C33788" w:rsidP="00C33788">
      <w:pPr>
        <w:pStyle w:val="body"/>
      </w:pPr>
    </w:p>
    <w:p w14:paraId="28185805" w14:textId="77777777" w:rsidR="00C33788" w:rsidRPr="001E5D5C" w:rsidRDefault="00C33788" w:rsidP="00C33788">
      <w:pPr>
        <w:pStyle w:val="body"/>
      </w:pPr>
    </w:p>
    <w:p w14:paraId="48F582E5" w14:textId="77777777" w:rsidR="00C33788" w:rsidRPr="001E5D5C" w:rsidRDefault="00C33788" w:rsidP="00C33788">
      <w:pPr>
        <w:pStyle w:val="body"/>
      </w:pPr>
    </w:p>
    <w:p w14:paraId="0DAB652F" w14:textId="77777777" w:rsidR="00C33788" w:rsidRPr="001E5D5C" w:rsidRDefault="00C33788" w:rsidP="00C33788">
      <w:pPr>
        <w:pStyle w:val="body"/>
      </w:pPr>
    </w:p>
    <w:p w14:paraId="03557553" w14:textId="77777777" w:rsidR="00C33788" w:rsidRPr="001E5D5C" w:rsidRDefault="00C33788" w:rsidP="00C33788">
      <w:pPr>
        <w:pStyle w:val="bodycondstrongcentred"/>
        <w:rPr>
          <w:rStyle w:val="bodycondstrongercentredchar1"/>
        </w:rPr>
      </w:pPr>
      <w:bookmarkStart w:id="2" w:name="bmPartiesUpper"/>
      <w:r w:rsidRPr="001E5D5C">
        <w:rPr>
          <w:rStyle w:val="bodycondstrongercentredchar1"/>
        </w:rPr>
        <w:t xml:space="preserve">(1) </w:t>
      </w:r>
      <w:r w:rsidRPr="00376DA3">
        <w:rPr>
          <w:rStyle w:val="bodycondstrongercentredchar1"/>
          <w:b/>
          <w:bCs/>
        </w:rPr>
        <w:t>ICGB AD</w:t>
      </w:r>
    </w:p>
    <w:p w14:paraId="00829BF1" w14:textId="77777777" w:rsidR="00C33788" w:rsidRPr="001E5D5C" w:rsidRDefault="00C33788" w:rsidP="00C33788">
      <w:pPr>
        <w:pStyle w:val="bodycondstrongcentred"/>
        <w:rPr>
          <w:rStyle w:val="bodycondstrongercentredchar1"/>
        </w:rPr>
      </w:pPr>
    </w:p>
    <w:p w14:paraId="2DA5152A" w14:textId="77777777" w:rsidR="00C33788" w:rsidRPr="001E5D5C" w:rsidRDefault="00C33788" w:rsidP="00C33788">
      <w:pPr>
        <w:pStyle w:val="bodycondstrongcentred"/>
      </w:pPr>
    </w:p>
    <w:p w14:paraId="3129B0F8" w14:textId="77777777" w:rsidR="00C33788" w:rsidRPr="001E5D5C" w:rsidRDefault="00C33788" w:rsidP="00C33788">
      <w:pPr>
        <w:pStyle w:val="bodycondstrongcentred"/>
      </w:pPr>
    </w:p>
    <w:p w14:paraId="2776EEBA" w14:textId="77777777" w:rsidR="00C33788" w:rsidRPr="001E5D5C" w:rsidRDefault="00C33788" w:rsidP="00C33788">
      <w:pPr>
        <w:pStyle w:val="bodycondstrongcentred"/>
      </w:pPr>
      <w:r w:rsidRPr="001E5D5C">
        <w:t>- and -</w:t>
      </w:r>
    </w:p>
    <w:p w14:paraId="18B1227D" w14:textId="77777777" w:rsidR="00C33788" w:rsidRPr="001E5D5C" w:rsidRDefault="00C33788" w:rsidP="00C33788">
      <w:pPr>
        <w:pStyle w:val="bodycondstrongcentred"/>
      </w:pPr>
    </w:p>
    <w:p w14:paraId="5E84C720" w14:textId="77777777" w:rsidR="00C33788" w:rsidRPr="001E5D5C" w:rsidRDefault="00C33788" w:rsidP="00C33788">
      <w:pPr>
        <w:pStyle w:val="bodycondstrongcentred"/>
      </w:pPr>
    </w:p>
    <w:p w14:paraId="26D7F12D" w14:textId="77777777" w:rsidR="00C33788" w:rsidRPr="001E5D5C" w:rsidRDefault="00C33788" w:rsidP="00C33788">
      <w:pPr>
        <w:pStyle w:val="bodycondstrongcentred"/>
      </w:pPr>
    </w:p>
    <w:p w14:paraId="454C25B6" w14:textId="77777777" w:rsidR="00C33788" w:rsidRPr="001E5D5C" w:rsidRDefault="00C33788" w:rsidP="00C33788">
      <w:pPr>
        <w:pStyle w:val="bodycondstrongcentred"/>
      </w:pPr>
    </w:p>
    <w:p w14:paraId="154F9335" w14:textId="0795D49C" w:rsidR="00C33788" w:rsidRPr="008A2C6A" w:rsidRDefault="00C33788" w:rsidP="00C33788">
      <w:pPr>
        <w:pStyle w:val="bodycondstrongcentred"/>
        <w:rPr>
          <w:rStyle w:val="bodycondstrongercentredchar1"/>
          <w:bCs/>
          <w:lang w:val="en-US"/>
        </w:rPr>
      </w:pPr>
      <w:r w:rsidRPr="69378C4E">
        <w:rPr>
          <w:rStyle w:val="bodycondstrongercentredchar1"/>
        </w:rPr>
        <w:t xml:space="preserve">(2) </w:t>
      </w:r>
      <w:bookmarkEnd w:id="2"/>
      <w:r w:rsidR="00211B8D" w:rsidRPr="008A2C6A">
        <w:rPr>
          <w:rStyle w:val="bodycondstrongercentredchar1"/>
          <w:b/>
          <w:bCs/>
        </w:rPr>
        <w:t>[EXEMPTED NETWORK USER]</w:t>
      </w:r>
    </w:p>
    <w:p w14:paraId="28CF14CC" w14:textId="77777777" w:rsidR="00C33788" w:rsidRPr="001E5D5C" w:rsidRDefault="00C33788" w:rsidP="00C33788">
      <w:pPr>
        <w:pStyle w:val="body"/>
      </w:pPr>
    </w:p>
    <w:p w14:paraId="2B5DA6F5" w14:textId="77777777" w:rsidR="00C33788" w:rsidRPr="001E5D5C" w:rsidRDefault="00C33788" w:rsidP="00C33788">
      <w:pPr>
        <w:pStyle w:val="body"/>
      </w:pPr>
    </w:p>
    <w:p w14:paraId="42DADE78" w14:textId="77777777" w:rsidR="00C33788" w:rsidRPr="001E5D5C" w:rsidRDefault="00C33788" w:rsidP="00C33788">
      <w:pPr>
        <w:pStyle w:val="body"/>
      </w:pPr>
    </w:p>
    <w:p w14:paraId="619576C9" w14:textId="77777777" w:rsidR="00C33788" w:rsidRPr="001E5D5C" w:rsidRDefault="00C33788" w:rsidP="00C33788">
      <w:pPr>
        <w:pStyle w:val="body"/>
      </w:pPr>
    </w:p>
    <w:p w14:paraId="3DFAEB04" w14:textId="77777777" w:rsidR="00C33788" w:rsidRPr="001E5D5C" w:rsidRDefault="00C33788" w:rsidP="00C33788">
      <w:pPr>
        <w:pStyle w:val="body"/>
      </w:pPr>
    </w:p>
    <w:p w14:paraId="5E16C4CE" w14:textId="77777777" w:rsidR="00C33788" w:rsidRPr="001E5D5C" w:rsidRDefault="00C33788" w:rsidP="00C33788">
      <w:pPr>
        <w:pStyle w:val="body"/>
      </w:pPr>
    </w:p>
    <w:p w14:paraId="2A88F033" w14:textId="77777777" w:rsidR="00C33788" w:rsidRPr="001E5D5C" w:rsidRDefault="00C33788" w:rsidP="00C33788">
      <w:pPr>
        <w:pStyle w:val="body"/>
      </w:pPr>
    </w:p>
    <w:p w14:paraId="62739470" w14:textId="77777777" w:rsidR="00C33788" w:rsidRPr="001E5D5C" w:rsidRDefault="00C33788" w:rsidP="00C33788">
      <w:pPr>
        <w:pStyle w:val="body"/>
      </w:pPr>
    </w:p>
    <w:tbl>
      <w:tblPr>
        <w:tblW w:w="0" w:type="auto"/>
        <w:tblLayout w:type="fixed"/>
        <w:tblLook w:val="0000" w:firstRow="0" w:lastRow="0" w:firstColumn="0" w:lastColumn="0" w:noHBand="0" w:noVBand="0"/>
      </w:tblPr>
      <w:tblGrid>
        <w:gridCol w:w="2538"/>
        <w:gridCol w:w="4306"/>
        <w:gridCol w:w="2396"/>
      </w:tblGrid>
      <w:tr w:rsidR="00C33788" w:rsidRPr="001E5D5C" w14:paraId="144EB61B" w14:textId="77777777" w:rsidTr="00316E33">
        <w:tc>
          <w:tcPr>
            <w:tcW w:w="2538" w:type="dxa"/>
          </w:tcPr>
          <w:p w14:paraId="07128A92" w14:textId="77777777" w:rsidR="00C33788" w:rsidRPr="001E5D5C" w:rsidRDefault="00C33788" w:rsidP="00316E33">
            <w:pPr>
              <w:tabs>
                <w:tab w:val="left" w:pos="-720"/>
              </w:tabs>
              <w:suppressAutoHyphens/>
              <w:rPr>
                <w:spacing w:val="-3"/>
              </w:rPr>
            </w:pPr>
          </w:p>
        </w:tc>
        <w:tc>
          <w:tcPr>
            <w:tcW w:w="4306" w:type="dxa"/>
          </w:tcPr>
          <w:p w14:paraId="6D5ABC82" w14:textId="77777777" w:rsidR="00C33788" w:rsidRPr="001E5D5C" w:rsidRDefault="00C33788" w:rsidP="00316E33">
            <w:pPr>
              <w:pStyle w:val="bodystrongcentred"/>
            </w:pPr>
          </w:p>
          <w:p w14:paraId="4CFEAD47" w14:textId="77777777" w:rsidR="00C33788" w:rsidRPr="001E5D5C" w:rsidRDefault="00C33788" w:rsidP="00316E33">
            <w:pPr>
              <w:pStyle w:val="BODYDOCTITLE"/>
            </w:pPr>
            <w:bookmarkStart w:id="3" w:name="bmDocumentType"/>
            <w:r w:rsidRPr="001E5D5C">
              <w:t>GAS TRANSPORTATION AGREEMENT</w:t>
            </w:r>
            <w:bookmarkEnd w:id="3"/>
          </w:p>
          <w:p w14:paraId="614A65EA" w14:textId="77777777" w:rsidR="00C33788" w:rsidRPr="001E5D5C" w:rsidRDefault="00C33788" w:rsidP="00316E33">
            <w:pPr>
              <w:pStyle w:val="bodycondcentred"/>
            </w:pPr>
            <w:bookmarkStart w:id="4" w:name="bmRelToOf"/>
            <w:r w:rsidRPr="001E5D5C">
              <w:t>relating to</w:t>
            </w:r>
            <w:bookmarkEnd w:id="4"/>
          </w:p>
          <w:p w14:paraId="7E34BC23" w14:textId="77777777" w:rsidR="00C33788" w:rsidRPr="001E5D5C" w:rsidRDefault="00C33788" w:rsidP="00316E33">
            <w:pPr>
              <w:pStyle w:val="bodycondcentred"/>
            </w:pPr>
            <w:bookmarkStart w:id="5" w:name="bmRelatingTo"/>
            <w:r w:rsidRPr="001E5D5C">
              <w:t>the transportation of natural gas through the Interconnector Greece - Bulgaria</w:t>
            </w:r>
            <w:bookmarkEnd w:id="5"/>
          </w:p>
          <w:p w14:paraId="48228DC4" w14:textId="77777777" w:rsidR="00C33788" w:rsidRPr="001E5D5C" w:rsidRDefault="00C33788" w:rsidP="00316E33">
            <w:pPr>
              <w:tabs>
                <w:tab w:val="left" w:pos="-720"/>
              </w:tabs>
              <w:suppressAutoHyphens/>
              <w:rPr>
                <w:spacing w:val="-3"/>
              </w:rPr>
            </w:pPr>
          </w:p>
        </w:tc>
        <w:tc>
          <w:tcPr>
            <w:tcW w:w="2396" w:type="dxa"/>
          </w:tcPr>
          <w:p w14:paraId="70A56633" w14:textId="77777777" w:rsidR="00C33788" w:rsidRPr="001E5D5C" w:rsidRDefault="00C33788" w:rsidP="00316E33">
            <w:pPr>
              <w:tabs>
                <w:tab w:val="left" w:pos="-720"/>
              </w:tabs>
              <w:suppressAutoHyphens/>
              <w:rPr>
                <w:spacing w:val="-3"/>
              </w:rPr>
            </w:pPr>
          </w:p>
        </w:tc>
      </w:tr>
    </w:tbl>
    <w:p w14:paraId="2AACDBCA" w14:textId="77777777" w:rsidR="00C33788" w:rsidRPr="001E5D5C" w:rsidRDefault="00C33788" w:rsidP="00C33788">
      <w:pPr>
        <w:pStyle w:val="MarginText"/>
      </w:pPr>
    </w:p>
    <w:p w14:paraId="44788DC7" w14:textId="77777777" w:rsidR="00C33788" w:rsidRPr="001E5D5C" w:rsidRDefault="00C33788" w:rsidP="00C33788">
      <w:pPr>
        <w:pStyle w:val="MarginText"/>
      </w:pPr>
    </w:p>
    <w:p w14:paraId="5FE3EA60" w14:textId="77777777" w:rsidR="00C33788" w:rsidRPr="001E5D5C" w:rsidRDefault="00C33788" w:rsidP="00C33788">
      <w:pPr>
        <w:pStyle w:val="MarginText"/>
      </w:pPr>
    </w:p>
    <w:p w14:paraId="45A351F8" w14:textId="77777777" w:rsidR="00C33788" w:rsidRPr="001E5D5C" w:rsidRDefault="00C33788" w:rsidP="00C33788">
      <w:pPr>
        <w:pStyle w:val="MarginText"/>
      </w:pPr>
    </w:p>
    <w:p w14:paraId="258C82EB" w14:textId="77777777" w:rsidR="00C33788" w:rsidRPr="001E5D5C" w:rsidRDefault="00C33788" w:rsidP="00C33788">
      <w:r w:rsidRPr="001E5D5C">
        <w:br w:type="page"/>
      </w:r>
    </w:p>
    <w:p w14:paraId="1A873376" w14:textId="77777777" w:rsidR="00C33788" w:rsidRPr="001E5D5C" w:rsidRDefault="00C33788" w:rsidP="00C33788"/>
    <w:p w14:paraId="4FCDF149" w14:textId="77777777" w:rsidR="00C33788" w:rsidRPr="001E5D5C" w:rsidRDefault="00C33788" w:rsidP="00C33788">
      <w:pPr>
        <w:pStyle w:val="bodystrongcentred"/>
      </w:pPr>
      <w:r w:rsidRPr="001E5D5C">
        <w:t>CONTENTS</w:t>
      </w:r>
    </w:p>
    <w:p w14:paraId="2AAE58EF" w14:textId="77777777" w:rsidR="00C33788" w:rsidRPr="001E5D5C" w:rsidRDefault="00C33788" w:rsidP="00C33788">
      <w:pPr>
        <w:pStyle w:val="bodystrongcentred"/>
      </w:pPr>
    </w:p>
    <w:p w14:paraId="7D969360" w14:textId="6424AB71" w:rsidR="00C33788" w:rsidRPr="001E5D5C" w:rsidRDefault="00C33788" w:rsidP="00C33788">
      <w:pPr>
        <w:pStyle w:val="TOC1"/>
        <w:rPr>
          <w:rFonts w:asciiTheme="minorHAnsi" w:eastAsiaTheme="minorEastAsia" w:hAnsiTheme="minorHAnsi" w:cstheme="minorBidi"/>
          <w:caps w:val="0"/>
          <w:noProof/>
          <w:szCs w:val="22"/>
          <w:lang w:val="en-US" w:eastAsia="en-US"/>
        </w:rPr>
      </w:pPr>
      <w:r w:rsidRPr="001E5D5C">
        <w:fldChar w:fldCharType="begin"/>
      </w:r>
      <w:r w:rsidRPr="001E5D5C">
        <w:instrText xml:space="preserve"> TOC \h \z \t "Heading 1;1;AppHead;1;Definition Numbering 1;1;Level 1;1;Sch Heading 1;1;Schedule;1" </w:instrText>
      </w:r>
      <w:r w:rsidRPr="001E5D5C">
        <w:fldChar w:fldCharType="separate"/>
      </w:r>
      <w:hyperlink w:anchor="_Toc11771521" w:history="1">
        <w:r w:rsidRPr="001E5D5C">
          <w:rPr>
            <w:rStyle w:val="Hyperlink"/>
            <w:noProof/>
          </w:rPr>
          <w:t>1.</w:t>
        </w:r>
        <w:r w:rsidRPr="001E5D5C">
          <w:rPr>
            <w:rFonts w:asciiTheme="minorHAnsi" w:eastAsiaTheme="minorEastAsia" w:hAnsiTheme="minorHAnsi" w:cstheme="minorBidi"/>
            <w:caps w:val="0"/>
            <w:noProof/>
            <w:szCs w:val="22"/>
            <w:lang w:val="en-US" w:eastAsia="en-US"/>
          </w:rPr>
          <w:tab/>
        </w:r>
        <w:r w:rsidRPr="001E5D5C">
          <w:rPr>
            <w:rStyle w:val="Hyperlink"/>
            <w:noProof/>
          </w:rPr>
          <w:t>Scope of agreement</w:t>
        </w:r>
        <w:r w:rsidRPr="001E5D5C">
          <w:rPr>
            <w:noProof/>
            <w:webHidden/>
          </w:rPr>
          <w:tab/>
        </w:r>
        <w:r w:rsidRPr="001E5D5C">
          <w:rPr>
            <w:noProof/>
            <w:webHidden/>
          </w:rPr>
          <w:fldChar w:fldCharType="begin"/>
        </w:r>
        <w:r w:rsidRPr="001E5D5C">
          <w:rPr>
            <w:noProof/>
            <w:webHidden/>
          </w:rPr>
          <w:instrText xml:space="preserve"> PAGEREF _Toc11771521 \h </w:instrText>
        </w:r>
        <w:r w:rsidRPr="001E5D5C">
          <w:rPr>
            <w:noProof/>
            <w:webHidden/>
          </w:rPr>
        </w:r>
        <w:r w:rsidRPr="001E5D5C">
          <w:rPr>
            <w:noProof/>
            <w:webHidden/>
          </w:rPr>
          <w:fldChar w:fldCharType="separate"/>
        </w:r>
        <w:r w:rsidR="000D5FD3">
          <w:rPr>
            <w:noProof/>
            <w:webHidden/>
          </w:rPr>
          <w:t>1</w:t>
        </w:r>
        <w:r w:rsidRPr="001E5D5C">
          <w:rPr>
            <w:noProof/>
            <w:webHidden/>
          </w:rPr>
          <w:fldChar w:fldCharType="end"/>
        </w:r>
      </w:hyperlink>
    </w:p>
    <w:p w14:paraId="14A0BFD1" w14:textId="21167CB0" w:rsidR="00C33788" w:rsidRPr="001E5D5C" w:rsidRDefault="00000000" w:rsidP="00C33788">
      <w:pPr>
        <w:pStyle w:val="TOC1"/>
        <w:rPr>
          <w:rFonts w:asciiTheme="minorHAnsi" w:eastAsiaTheme="minorEastAsia" w:hAnsiTheme="minorHAnsi" w:cstheme="minorBidi"/>
          <w:caps w:val="0"/>
          <w:noProof/>
          <w:szCs w:val="22"/>
          <w:lang w:val="en-US" w:eastAsia="en-US"/>
        </w:rPr>
      </w:pPr>
      <w:hyperlink w:anchor="_Toc11771522" w:history="1">
        <w:r w:rsidR="00C33788" w:rsidRPr="001E5D5C">
          <w:rPr>
            <w:rStyle w:val="Hyperlink"/>
            <w:noProof/>
          </w:rPr>
          <w:t>2.</w:t>
        </w:r>
        <w:r w:rsidR="00C33788" w:rsidRPr="001E5D5C">
          <w:rPr>
            <w:rFonts w:asciiTheme="minorHAnsi" w:eastAsiaTheme="minorEastAsia" w:hAnsiTheme="minorHAnsi" w:cstheme="minorBidi"/>
            <w:caps w:val="0"/>
            <w:noProof/>
            <w:szCs w:val="22"/>
            <w:lang w:val="en-US" w:eastAsia="en-US"/>
          </w:rPr>
          <w:tab/>
        </w:r>
        <w:r w:rsidR="00C33788" w:rsidRPr="001E5D5C">
          <w:rPr>
            <w:rStyle w:val="Hyperlink"/>
            <w:noProof/>
          </w:rPr>
          <w:t>Exempted Network User and Non</w:t>
        </w:r>
        <w:r w:rsidR="00C33788" w:rsidRPr="001E5D5C">
          <w:rPr>
            <w:rStyle w:val="Hyperlink"/>
            <w:noProof/>
          </w:rPr>
          <w:noBreakHyphen/>
          <w:t>Exempted Network User</w:t>
        </w:r>
        <w:r w:rsidR="00C33788" w:rsidRPr="001E5D5C">
          <w:rPr>
            <w:noProof/>
            <w:webHidden/>
          </w:rPr>
          <w:tab/>
        </w:r>
        <w:r w:rsidR="00C33788" w:rsidRPr="001E5D5C">
          <w:rPr>
            <w:noProof/>
            <w:webHidden/>
          </w:rPr>
          <w:fldChar w:fldCharType="begin"/>
        </w:r>
        <w:r w:rsidR="00C33788" w:rsidRPr="001E5D5C">
          <w:rPr>
            <w:noProof/>
            <w:webHidden/>
          </w:rPr>
          <w:instrText xml:space="preserve"> PAGEREF _Toc11771522 \h </w:instrText>
        </w:r>
        <w:r w:rsidR="00C33788" w:rsidRPr="001E5D5C">
          <w:rPr>
            <w:noProof/>
            <w:webHidden/>
          </w:rPr>
        </w:r>
        <w:r w:rsidR="00C33788" w:rsidRPr="001E5D5C">
          <w:rPr>
            <w:noProof/>
            <w:webHidden/>
          </w:rPr>
          <w:fldChar w:fldCharType="separate"/>
        </w:r>
        <w:r w:rsidR="000D5FD3">
          <w:rPr>
            <w:noProof/>
            <w:webHidden/>
          </w:rPr>
          <w:t>1</w:t>
        </w:r>
        <w:r w:rsidR="00C33788" w:rsidRPr="001E5D5C">
          <w:rPr>
            <w:noProof/>
            <w:webHidden/>
          </w:rPr>
          <w:fldChar w:fldCharType="end"/>
        </w:r>
      </w:hyperlink>
    </w:p>
    <w:p w14:paraId="75EB64CD" w14:textId="602E1654" w:rsidR="00C33788" w:rsidRPr="001E5D5C" w:rsidRDefault="00000000" w:rsidP="00C33788">
      <w:pPr>
        <w:pStyle w:val="TOC1"/>
        <w:rPr>
          <w:rFonts w:asciiTheme="minorHAnsi" w:eastAsiaTheme="minorEastAsia" w:hAnsiTheme="minorHAnsi" w:cstheme="minorBidi"/>
          <w:caps w:val="0"/>
          <w:noProof/>
          <w:szCs w:val="22"/>
          <w:lang w:val="en-US" w:eastAsia="en-US"/>
        </w:rPr>
      </w:pPr>
      <w:hyperlink w:anchor="_Toc11771523" w:history="1">
        <w:r w:rsidR="00C33788" w:rsidRPr="001E5D5C">
          <w:rPr>
            <w:rStyle w:val="Hyperlink"/>
            <w:noProof/>
          </w:rPr>
          <w:t>3.</w:t>
        </w:r>
        <w:r w:rsidR="00C33788" w:rsidRPr="001E5D5C">
          <w:rPr>
            <w:rFonts w:asciiTheme="minorHAnsi" w:eastAsiaTheme="minorEastAsia" w:hAnsiTheme="minorHAnsi" w:cstheme="minorBidi"/>
            <w:caps w:val="0"/>
            <w:noProof/>
            <w:szCs w:val="22"/>
            <w:lang w:val="en-US" w:eastAsia="en-US"/>
          </w:rPr>
          <w:tab/>
        </w:r>
        <w:r w:rsidR="00C33788" w:rsidRPr="001E5D5C">
          <w:rPr>
            <w:rStyle w:val="Hyperlink"/>
            <w:noProof/>
          </w:rPr>
          <w:t>ENTRY INTO FORCE</w:t>
        </w:r>
        <w:r w:rsidR="00C33788" w:rsidRPr="001E5D5C">
          <w:rPr>
            <w:noProof/>
            <w:webHidden/>
          </w:rPr>
          <w:tab/>
        </w:r>
        <w:r w:rsidR="00C33788" w:rsidRPr="001E5D5C">
          <w:rPr>
            <w:noProof/>
            <w:webHidden/>
          </w:rPr>
          <w:fldChar w:fldCharType="begin"/>
        </w:r>
        <w:r w:rsidR="00C33788" w:rsidRPr="001E5D5C">
          <w:rPr>
            <w:noProof/>
            <w:webHidden/>
          </w:rPr>
          <w:instrText xml:space="preserve"> PAGEREF _Toc11771523 \h </w:instrText>
        </w:r>
        <w:r w:rsidR="00C33788" w:rsidRPr="001E5D5C">
          <w:rPr>
            <w:noProof/>
            <w:webHidden/>
          </w:rPr>
        </w:r>
        <w:r w:rsidR="00C33788" w:rsidRPr="001E5D5C">
          <w:rPr>
            <w:noProof/>
            <w:webHidden/>
          </w:rPr>
          <w:fldChar w:fldCharType="separate"/>
        </w:r>
        <w:r w:rsidR="000D5FD3">
          <w:rPr>
            <w:noProof/>
            <w:webHidden/>
          </w:rPr>
          <w:t>2</w:t>
        </w:r>
        <w:r w:rsidR="00C33788" w:rsidRPr="001E5D5C">
          <w:rPr>
            <w:noProof/>
            <w:webHidden/>
          </w:rPr>
          <w:fldChar w:fldCharType="end"/>
        </w:r>
      </w:hyperlink>
    </w:p>
    <w:p w14:paraId="62870F4C" w14:textId="32703C2D" w:rsidR="00C33788" w:rsidRPr="009E0C29" w:rsidRDefault="00000000" w:rsidP="00C33788">
      <w:pPr>
        <w:pStyle w:val="TOC1"/>
        <w:rPr>
          <w:rFonts w:asciiTheme="minorHAnsi" w:eastAsiaTheme="minorEastAsia" w:hAnsiTheme="minorHAnsi" w:cstheme="minorBidi"/>
          <w:caps w:val="0"/>
          <w:noProof/>
          <w:szCs w:val="22"/>
          <w:lang w:val="en-US" w:eastAsia="en-US"/>
        </w:rPr>
      </w:pPr>
      <w:hyperlink w:anchor="_Toc11771524" w:history="1">
        <w:r w:rsidR="00C33788" w:rsidRPr="001E5D5C">
          <w:rPr>
            <w:rStyle w:val="Hyperlink"/>
            <w:noProof/>
          </w:rPr>
          <w:t>4.</w:t>
        </w:r>
        <w:r w:rsidR="00C33788" w:rsidRPr="001E5D5C">
          <w:rPr>
            <w:rFonts w:asciiTheme="minorHAnsi" w:eastAsiaTheme="minorEastAsia" w:hAnsiTheme="minorHAnsi" w:cstheme="minorBidi"/>
            <w:caps w:val="0"/>
            <w:noProof/>
            <w:szCs w:val="22"/>
            <w:lang w:val="en-US" w:eastAsia="en-US"/>
          </w:rPr>
          <w:tab/>
        </w:r>
        <w:r w:rsidR="00C33788" w:rsidRPr="00D97F79">
          <w:rPr>
            <w:rStyle w:val="Hyperlink"/>
            <w:noProof/>
          </w:rPr>
          <w:t>Reserved capacity</w:t>
        </w:r>
        <w:r w:rsidR="00C33788" w:rsidRPr="009E0C29">
          <w:rPr>
            <w:noProof/>
            <w:webHidden/>
          </w:rPr>
          <w:tab/>
        </w:r>
        <w:r w:rsidR="00C33788" w:rsidRPr="008C1098">
          <w:rPr>
            <w:noProof/>
            <w:webHidden/>
          </w:rPr>
          <w:fldChar w:fldCharType="begin"/>
        </w:r>
        <w:r w:rsidR="00C33788" w:rsidRPr="001E5D5C">
          <w:rPr>
            <w:noProof/>
            <w:webHidden/>
          </w:rPr>
          <w:instrText xml:space="preserve"> PAGEREF _Toc11771524 \h </w:instrText>
        </w:r>
        <w:r w:rsidR="00C33788" w:rsidRPr="008C1098">
          <w:rPr>
            <w:noProof/>
            <w:webHidden/>
          </w:rPr>
        </w:r>
        <w:r w:rsidR="00C33788" w:rsidRPr="008C1098">
          <w:rPr>
            <w:noProof/>
            <w:webHidden/>
          </w:rPr>
          <w:fldChar w:fldCharType="separate"/>
        </w:r>
        <w:r w:rsidR="000D5FD3">
          <w:rPr>
            <w:noProof/>
            <w:webHidden/>
          </w:rPr>
          <w:t>2</w:t>
        </w:r>
        <w:r w:rsidR="00C33788" w:rsidRPr="008C1098">
          <w:rPr>
            <w:noProof/>
            <w:webHidden/>
          </w:rPr>
          <w:fldChar w:fldCharType="end"/>
        </w:r>
      </w:hyperlink>
    </w:p>
    <w:p w14:paraId="7262B624" w14:textId="103F4460" w:rsidR="00C33788" w:rsidRPr="009E0C29" w:rsidRDefault="00000000" w:rsidP="00C33788">
      <w:pPr>
        <w:pStyle w:val="TOC1"/>
        <w:rPr>
          <w:rFonts w:asciiTheme="minorHAnsi" w:eastAsiaTheme="minorEastAsia" w:hAnsiTheme="minorHAnsi" w:cstheme="minorBidi"/>
          <w:caps w:val="0"/>
          <w:noProof/>
          <w:szCs w:val="22"/>
          <w:lang w:val="en-US" w:eastAsia="en-US"/>
        </w:rPr>
      </w:pPr>
      <w:hyperlink w:anchor="_Toc11771525" w:history="1">
        <w:r w:rsidR="00C33788" w:rsidRPr="008C1098">
          <w:rPr>
            <w:rStyle w:val="Hyperlink"/>
            <w:noProof/>
          </w:rPr>
          <w:t>5.</w:t>
        </w:r>
        <w:r w:rsidR="00C33788" w:rsidRPr="008C1098">
          <w:rPr>
            <w:rFonts w:asciiTheme="minorHAnsi" w:eastAsiaTheme="minorEastAsia" w:hAnsiTheme="minorHAnsi" w:cstheme="minorBidi"/>
            <w:caps w:val="0"/>
            <w:noProof/>
            <w:szCs w:val="22"/>
            <w:lang w:val="en-US" w:eastAsia="en-US"/>
          </w:rPr>
          <w:tab/>
        </w:r>
        <w:r w:rsidR="00C33788" w:rsidRPr="001E5D5C">
          <w:rPr>
            <w:rStyle w:val="Hyperlink"/>
            <w:noProof/>
          </w:rPr>
          <w:t>Transmission Services</w:t>
        </w:r>
        <w:r w:rsidR="00C33788" w:rsidRPr="001E5D5C">
          <w:rPr>
            <w:noProof/>
            <w:webHidden/>
          </w:rPr>
          <w:tab/>
        </w:r>
        <w:r w:rsidR="00C33788" w:rsidRPr="008C1098">
          <w:rPr>
            <w:noProof/>
            <w:webHidden/>
          </w:rPr>
          <w:fldChar w:fldCharType="begin"/>
        </w:r>
        <w:r w:rsidR="00C33788" w:rsidRPr="001E5D5C">
          <w:rPr>
            <w:noProof/>
            <w:webHidden/>
          </w:rPr>
          <w:instrText xml:space="preserve"> PAGEREF _Toc11771525 \h </w:instrText>
        </w:r>
        <w:r w:rsidR="00C33788" w:rsidRPr="008C1098">
          <w:rPr>
            <w:noProof/>
            <w:webHidden/>
          </w:rPr>
        </w:r>
        <w:r w:rsidR="00C33788" w:rsidRPr="008C1098">
          <w:rPr>
            <w:noProof/>
            <w:webHidden/>
          </w:rPr>
          <w:fldChar w:fldCharType="separate"/>
        </w:r>
        <w:r w:rsidR="000D5FD3">
          <w:rPr>
            <w:noProof/>
            <w:webHidden/>
          </w:rPr>
          <w:t>2</w:t>
        </w:r>
        <w:r w:rsidR="00C33788" w:rsidRPr="008C1098">
          <w:rPr>
            <w:noProof/>
            <w:webHidden/>
          </w:rPr>
          <w:fldChar w:fldCharType="end"/>
        </w:r>
      </w:hyperlink>
    </w:p>
    <w:p w14:paraId="4FF2739F" w14:textId="2F740992" w:rsidR="00C33788" w:rsidRPr="009E0C29" w:rsidRDefault="00000000" w:rsidP="00C33788">
      <w:pPr>
        <w:pStyle w:val="TOC1"/>
        <w:rPr>
          <w:rFonts w:asciiTheme="minorHAnsi" w:eastAsiaTheme="minorEastAsia" w:hAnsiTheme="minorHAnsi" w:cstheme="minorBidi"/>
          <w:caps w:val="0"/>
          <w:noProof/>
          <w:szCs w:val="22"/>
          <w:lang w:val="en-US" w:eastAsia="en-US"/>
        </w:rPr>
      </w:pPr>
      <w:hyperlink w:anchor="_Toc11771526" w:history="1">
        <w:r w:rsidR="00C33788" w:rsidRPr="008C1098">
          <w:rPr>
            <w:rStyle w:val="Hyperlink"/>
            <w:noProof/>
          </w:rPr>
          <w:t>6.</w:t>
        </w:r>
        <w:r w:rsidR="00C33788" w:rsidRPr="008C1098">
          <w:rPr>
            <w:rFonts w:asciiTheme="minorHAnsi" w:eastAsiaTheme="minorEastAsia" w:hAnsiTheme="minorHAnsi" w:cstheme="minorBidi"/>
            <w:caps w:val="0"/>
            <w:noProof/>
            <w:szCs w:val="22"/>
            <w:lang w:val="en-US" w:eastAsia="en-US"/>
          </w:rPr>
          <w:tab/>
        </w:r>
        <w:r w:rsidR="00C33788" w:rsidRPr="001E5D5C">
          <w:rPr>
            <w:rStyle w:val="Hyperlink"/>
            <w:noProof/>
          </w:rPr>
          <w:t>Network User Obligations</w:t>
        </w:r>
        <w:r w:rsidR="00C33788" w:rsidRPr="001E5D5C">
          <w:rPr>
            <w:noProof/>
            <w:webHidden/>
          </w:rPr>
          <w:tab/>
        </w:r>
        <w:r w:rsidR="00C33788" w:rsidRPr="008C1098">
          <w:rPr>
            <w:noProof/>
            <w:webHidden/>
          </w:rPr>
          <w:fldChar w:fldCharType="begin"/>
        </w:r>
        <w:r w:rsidR="00C33788" w:rsidRPr="001E5D5C">
          <w:rPr>
            <w:noProof/>
            <w:webHidden/>
          </w:rPr>
          <w:instrText xml:space="preserve"> PAGEREF _Toc11771526 \h </w:instrText>
        </w:r>
        <w:r w:rsidR="00C33788" w:rsidRPr="008C1098">
          <w:rPr>
            <w:noProof/>
            <w:webHidden/>
          </w:rPr>
        </w:r>
        <w:r w:rsidR="00C33788" w:rsidRPr="008C1098">
          <w:rPr>
            <w:noProof/>
            <w:webHidden/>
          </w:rPr>
          <w:fldChar w:fldCharType="separate"/>
        </w:r>
        <w:r w:rsidR="000D5FD3">
          <w:rPr>
            <w:noProof/>
            <w:webHidden/>
          </w:rPr>
          <w:t>3</w:t>
        </w:r>
        <w:r w:rsidR="00C33788" w:rsidRPr="008C1098">
          <w:rPr>
            <w:noProof/>
            <w:webHidden/>
          </w:rPr>
          <w:fldChar w:fldCharType="end"/>
        </w:r>
      </w:hyperlink>
    </w:p>
    <w:p w14:paraId="234A6E02" w14:textId="40C97C30" w:rsidR="00C33788" w:rsidRPr="009E0C29" w:rsidRDefault="00000000" w:rsidP="00C33788">
      <w:pPr>
        <w:pStyle w:val="TOC1"/>
        <w:rPr>
          <w:rFonts w:asciiTheme="minorHAnsi" w:eastAsiaTheme="minorEastAsia" w:hAnsiTheme="minorHAnsi" w:cstheme="minorBidi"/>
          <w:caps w:val="0"/>
          <w:noProof/>
          <w:szCs w:val="22"/>
          <w:lang w:val="en-US" w:eastAsia="en-US"/>
        </w:rPr>
      </w:pPr>
      <w:hyperlink w:anchor="_Toc11771527" w:history="1">
        <w:r w:rsidR="00C33788" w:rsidRPr="008C1098">
          <w:rPr>
            <w:rStyle w:val="Hyperlink"/>
            <w:noProof/>
          </w:rPr>
          <w:t>7.</w:t>
        </w:r>
        <w:r w:rsidR="00C33788" w:rsidRPr="008C1098">
          <w:rPr>
            <w:rFonts w:asciiTheme="minorHAnsi" w:eastAsiaTheme="minorEastAsia" w:hAnsiTheme="minorHAnsi" w:cstheme="minorBidi"/>
            <w:caps w:val="0"/>
            <w:noProof/>
            <w:szCs w:val="22"/>
            <w:lang w:val="en-US" w:eastAsia="en-US"/>
          </w:rPr>
          <w:tab/>
        </w:r>
        <w:r w:rsidR="00C33788" w:rsidRPr="001E5D5C">
          <w:rPr>
            <w:rStyle w:val="Hyperlink"/>
            <w:noProof/>
          </w:rPr>
          <w:t>MONTHLY FEE</w:t>
        </w:r>
        <w:r w:rsidR="00C33788" w:rsidRPr="001E5D5C">
          <w:rPr>
            <w:noProof/>
            <w:webHidden/>
          </w:rPr>
          <w:tab/>
        </w:r>
        <w:r w:rsidR="00C33788" w:rsidRPr="008C1098">
          <w:rPr>
            <w:noProof/>
            <w:webHidden/>
          </w:rPr>
          <w:fldChar w:fldCharType="begin"/>
        </w:r>
        <w:r w:rsidR="00C33788" w:rsidRPr="001E5D5C">
          <w:rPr>
            <w:noProof/>
            <w:webHidden/>
          </w:rPr>
          <w:instrText xml:space="preserve"> PAGEREF _Toc11771527 \h </w:instrText>
        </w:r>
        <w:r w:rsidR="00C33788" w:rsidRPr="008C1098">
          <w:rPr>
            <w:noProof/>
            <w:webHidden/>
          </w:rPr>
        </w:r>
        <w:r w:rsidR="00C33788" w:rsidRPr="008C1098">
          <w:rPr>
            <w:noProof/>
            <w:webHidden/>
          </w:rPr>
          <w:fldChar w:fldCharType="separate"/>
        </w:r>
        <w:r w:rsidR="000D5FD3">
          <w:rPr>
            <w:noProof/>
            <w:webHidden/>
          </w:rPr>
          <w:t>4</w:t>
        </w:r>
        <w:r w:rsidR="00C33788" w:rsidRPr="008C1098">
          <w:rPr>
            <w:noProof/>
            <w:webHidden/>
          </w:rPr>
          <w:fldChar w:fldCharType="end"/>
        </w:r>
      </w:hyperlink>
    </w:p>
    <w:p w14:paraId="1C116569" w14:textId="0E49CA43" w:rsidR="00C33788" w:rsidRPr="009E0C29" w:rsidRDefault="00376DA3" w:rsidP="00C33788">
      <w:pPr>
        <w:pStyle w:val="TOC1"/>
        <w:rPr>
          <w:rFonts w:asciiTheme="minorHAnsi" w:eastAsiaTheme="minorEastAsia" w:hAnsiTheme="minorHAnsi" w:cstheme="minorBidi"/>
          <w:caps w:val="0"/>
          <w:noProof/>
          <w:szCs w:val="22"/>
          <w:lang w:val="en-US" w:eastAsia="en-US"/>
        </w:rPr>
      </w:pPr>
      <w:r>
        <w:rPr>
          <w:noProof/>
        </w:rPr>
        <w:t>8</w:t>
      </w:r>
      <w:hyperlink w:anchor="_Toc11771529" w:history="1">
        <w:r w:rsidR="00C33788" w:rsidRPr="008C1098">
          <w:rPr>
            <w:rStyle w:val="Hyperlink"/>
            <w:noProof/>
          </w:rPr>
          <w:t>.</w:t>
        </w:r>
        <w:r w:rsidR="00C33788" w:rsidRPr="008C1098">
          <w:rPr>
            <w:rFonts w:asciiTheme="minorHAnsi" w:eastAsiaTheme="minorEastAsia" w:hAnsiTheme="minorHAnsi" w:cstheme="minorBidi"/>
            <w:caps w:val="0"/>
            <w:noProof/>
            <w:szCs w:val="22"/>
            <w:lang w:val="en-US" w:eastAsia="en-US"/>
          </w:rPr>
          <w:tab/>
        </w:r>
        <w:r w:rsidR="00C33788" w:rsidRPr="001E5D5C">
          <w:rPr>
            <w:rStyle w:val="Hyperlink"/>
            <w:noProof/>
          </w:rPr>
          <w:t>Transfer</w:t>
        </w:r>
        <w:r w:rsidR="00C33788" w:rsidRPr="001E5D5C">
          <w:rPr>
            <w:noProof/>
            <w:webHidden/>
          </w:rPr>
          <w:tab/>
        </w:r>
        <w:r w:rsidR="00C33788" w:rsidRPr="008C1098">
          <w:rPr>
            <w:noProof/>
            <w:webHidden/>
          </w:rPr>
          <w:fldChar w:fldCharType="begin"/>
        </w:r>
        <w:r w:rsidR="00C33788" w:rsidRPr="001E5D5C">
          <w:rPr>
            <w:noProof/>
            <w:webHidden/>
          </w:rPr>
          <w:instrText xml:space="preserve"> PAGEREF _Toc11771529 \h </w:instrText>
        </w:r>
        <w:r w:rsidR="00C33788" w:rsidRPr="008C1098">
          <w:rPr>
            <w:noProof/>
            <w:webHidden/>
          </w:rPr>
        </w:r>
        <w:r w:rsidR="00C33788" w:rsidRPr="008C1098">
          <w:rPr>
            <w:noProof/>
            <w:webHidden/>
          </w:rPr>
          <w:fldChar w:fldCharType="separate"/>
        </w:r>
        <w:r w:rsidR="000D5FD3">
          <w:rPr>
            <w:noProof/>
            <w:webHidden/>
          </w:rPr>
          <w:t>5</w:t>
        </w:r>
        <w:r w:rsidR="00C33788" w:rsidRPr="008C1098">
          <w:rPr>
            <w:noProof/>
            <w:webHidden/>
          </w:rPr>
          <w:fldChar w:fldCharType="end"/>
        </w:r>
      </w:hyperlink>
    </w:p>
    <w:p w14:paraId="626C40D6" w14:textId="399731B8" w:rsidR="00C33788" w:rsidRPr="009E0C29" w:rsidRDefault="00000000" w:rsidP="00C33788">
      <w:pPr>
        <w:pStyle w:val="TOC1"/>
        <w:rPr>
          <w:rFonts w:asciiTheme="minorHAnsi" w:eastAsiaTheme="minorEastAsia" w:hAnsiTheme="minorHAnsi" w:cstheme="minorBidi"/>
          <w:caps w:val="0"/>
          <w:noProof/>
          <w:szCs w:val="22"/>
          <w:lang w:val="en-US" w:eastAsia="en-US"/>
        </w:rPr>
      </w:pPr>
      <w:hyperlink w:anchor="_Toc11771530" w:history="1">
        <w:r w:rsidR="00376DA3">
          <w:rPr>
            <w:rStyle w:val="Hyperlink"/>
            <w:noProof/>
          </w:rPr>
          <w:t>9</w:t>
        </w:r>
        <w:r w:rsidR="00C33788" w:rsidRPr="008C1098">
          <w:rPr>
            <w:rStyle w:val="Hyperlink"/>
            <w:noProof/>
          </w:rPr>
          <w:t>.</w:t>
        </w:r>
        <w:r w:rsidR="00C33788" w:rsidRPr="008C1098">
          <w:rPr>
            <w:rFonts w:asciiTheme="minorHAnsi" w:eastAsiaTheme="minorEastAsia" w:hAnsiTheme="minorHAnsi" w:cstheme="minorBidi"/>
            <w:caps w:val="0"/>
            <w:noProof/>
            <w:szCs w:val="22"/>
            <w:lang w:val="en-US" w:eastAsia="en-US"/>
          </w:rPr>
          <w:tab/>
        </w:r>
        <w:r w:rsidR="00AE1BF6">
          <w:rPr>
            <w:rStyle w:val="Hyperlink"/>
            <w:noProof/>
          </w:rPr>
          <w:t>network user c</w:t>
        </w:r>
        <w:r w:rsidR="00C33788" w:rsidRPr="001E5D5C">
          <w:rPr>
            <w:rStyle w:val="Hyperlink"/>
            <w:noProof/>
          </w:rPr>
          <w:t>REDIT SUPPORT</w:t>
        </w:r>
        <w:r w:rsidR="00C33788" w:rsidRPr="001E5D5C">
          <w:rPr>
            <w:noProof/>
            <w:webHidden/>
          </w:rPr>
          <w:tab/>
        </w:r>
        <w:r w:rsidR="00C33788" w:rsidRPr="008C1098">
          <w:rPr>
            <w:noProof/>
            <w:webHidden/>
          </w:rPr>
          <w:fldChar w:fldCharType="begin"/>
        </w:r>
        <w:r w:rsidR="00C33788" w:rsidRPr="001E5D5C">
          <w:rPr>
            <w:noProof/>
            <w:webHidden/>
          </w:rPr>
          <w:instrText xml:space="preserve"> PAGEREF _Toc11771530 \h </w:instrText>
        </w:r>
        <w:r w:rsidR="00C33788" w:rsidRPr="008C1098">
          <w:rPr>
            <w:noProof/>
            <w:webHidden/>
          </w:rPr>
        </w:r>
        <w:r w:rsidR="00C33788" w:rsidRPr="008C1098">
          <w:rPr>
            <w:noProof/>
            <w:webHidden/>
          </w:rPr>
          <w:fldChar w:fldCharType="separate"/>
        </w:r>
        <w:r w:rsidR="000D5FD3">
          <w:rPr>
            <w:noProof/>
            <w:webHidden/>
          </w:rPr>
          <w:t>6</w:t>
        </w:r>
        <w:r w:rsidR="00C33788" w:rsidRPr="008C1098">
          <w:rPr>
            <w:noProof/>
            <w:webHidden/>
          </w:rPr>
          <w:fldChar w:fldCharType="end"/>
        </w:r>
      </w:hyperlink>
    </w:p>
    <w:p w14:paraId="6E004DD2" w14:textId="600E313E" w:rsidR="00C33788" w:rsidRDefault="00000000" w:rsidP="00C33788">
      <w:pPr>
        <w:pStyle w:val="TOC1"/>
        <w:rPr>
          <w:noProof/>
        </w:rPr>
      </w:pPr>
      <w:hyperlink w:anchor="_Toc11771531" w:history="1">
        <w:r w:rsidR="00C33788" w:rsidRPr="008C1098">
          <w:rPr>
            <w:rStyle w:val="Hyperlink"/>
            <w:noProof/>
          </w:rPr>
          <w:t>1</w:t>
        </w:r>
        <w:r w:rsidR="00376DA3">
          <w:rPr>
            <w:rStyle w:val="Hyperlink"/>
            <w:noProof/>
          </w:rPr>
          <w:t>0</w:t>
        </w:r>
        <w:r w:rsidR="00C33788" w:rsidRPr="008C1098">
          <w:rPr>
            <w:rStyle w:val="Hyperlink"/>
            <w:noProof/>
          </w:rPr>
          <w:t>.</w:t>
        </w:r>
        <w:r w:rsidR="00C33788" w:rsidRPr="008C1098">
          <w:rPr>
            <w:rFonts w:asciiTheme="minorHAnsi" w:eastAsiaTheme="minorEastAsia" w:hAnsiTheme="minorHAnsi" w:cstheme="minorBidi"/>
            <w:caps w:val="0"/>
            <w:noProof/>
            <w:szCs w:val="22"/>
            <w:lang w:val="en-US" w:eastAsia="en-US"/>
          </w:rPr>
          <w:tab/>
        </w:r>
        <w:r w:rsidR="00C33788" w:rsidRPr="001E5D5C">
          <w:rPr>
            <w:rStyle w:val="Hyperlink"/>
            <w:noProof/>
          </w:rPr>
          <w:t>Notices</w:t>
        </w:r>
        <w:r w:rsidR="00C33788" w:rsidRPr="001E5D5C">
          <w:rPr>
            <w:noProof/>
            <w:webHidden/>
          </w:rPr>
          <w:tab/>
        </w:r>
        <w:r w:rsidR="00C33788" w:rsidRPr="008C1098">
          <w:rPr>
            <w:noProof/>
            <w:webHidden/>
          </w:rPr>
          <w:fldChar w:fldCharType="begin"/>
        </w:r>
        <w:r w:rsidR="00C33788" w:rsidRPr="001E5D5C">
          <w:rPr>
            <w:noProof/>
            <w:webHidden/>
          </w:rPr>
          <w:instrText xml:space="preserve"> PAGEREF _Toc11771531 \h </w:instrText>
        </w:r>
        <w:r w:rsidR="00C33788" w:rsidRPr="008C1098">
          <w:rPr>
            <w:noProof/>
            <w:webHidden/>
          </w:rPr>
        </w:r>
        <w:r w:rsidR="00C33788" w:rsidRPr="008C1098">
          <w:rPr>
            <w:noProof/>
            <w:webHidden/>
          </w:rPr>
          <w:fldChar w:fldCharType="separate"/>
        </w:r>
        <w:r w:rsidR="000D5FD3">
          <w:rPr>
            <w:noProof/>
            <w:webHidden/>
          </w:rPr>
          <w:t>6</w:t>
        </w:r>
        <w:r w:rsidR="00C33788" w:rsidRPr="008C1098">
          <w:rPr>
            <w:noProof/>
            <w:webHidden/>
          </w:rPr>
          <w:fldChar w:fldCharType="end"/>
        </w:r>
      </w:hyperlink>
    </w:p>
    <w:p w14:paraId="755F487C" w14:textId="32DD2B48" w:rsidR="00AE1BF6" w:rsidRPr="009E0C29" w:rsidRDefault="00000000" w:rsidP="00AE1BF6">
      <w:pPr>
        <w:pStyle w:val="TOC1"/>
        <w:rPr>
          <w:rFonts w:asciiTheme="minorHAnsi" w:eastAsiaTheme="minorEastAsia" w:hAnsiTheme="minorHAnsi" w:cstheme="minorBidi"/>
          <w:caps w:val="0"/>
          <w:noProof/>
          <w:szCs w:val="22"/>
          <w:lang w:val="en-US" w:eastAsia="en-US"/>
        </w:rPr>
      </w:pPr>
      <w:hyperlink w:anchor="_Toc11771532" w:history="1">
        <w:r w:rsidR="00AE1BF6" w:rsidRPr="008C1098">
          <w:rPr>
            <w:rStyle w:val="Hyperlink"/>
            <w:noProof/>
          </w:rPr>
          <w:t>1</w:t>
        </w:r>
        <w:r w:rsidR="00AE1BF6">
          <w:rPr>
            <w:rStyle w:val="Hyperlink"/>
            <w:noProof/>
          </w:rPr>
          <w:t>1</w:t>
        </w:r>
        <w:r w:rsidR="00AE1BF6" w:rsidRPr="008C1098">
          <w:rPr>
            <w:rStyle w:val="Hyperlink"/>
            <w:noProof/>
          </w:rPr>
          <w:t>.</w:t>
        </w:r>
        <w:r w:rsidR="00AE1BF6" w:rsidRPr="008C1098">
          <w:rPr>
            <w:rFonts w:asciiTheme="minorHAnsi" w:eastAsiaTheme="minorEastAsia" w:hAnsiTheme="minorHAnsi" w:cstheme="minorBidi"/>
            <w:caps w:val="0"/>
            <w:noProof/>
            <w:szCs w:val="22"/>
            <w:lang w:val="en-US" w:eastAsia="en-US"/>
          </w:rPr>
          <w:tab/>
        </w:r>
        <w:r w:rsidR="00AE1BF6">
          <w:rPr>
            <w:rStyle w:val="Hyperlink"/>
            <w:noProof/>
          </w:rPr>
          <w:t>EARLY TERMINATION</w:t>
        </w:r>
        <w:r w:rsidR="00AE1BF6" w:rsidRPr="001E5D5C">
          <w:rPr>
            <w:noProof/>
            <w:webHidden/>
          </w:rPr>
          <w:tab/>
        </w:r>
        <w:r w:rsidR="00AE1BF6" w:rsidRPr="008C1098">
          <w:rPr>
            <w:noProof/>
            <w:webHidden/>
          </w:rPr>
          <w:fldChar w:fldCharType="begin"/>
        </w:r>
        <w:r w:rsidR="00AE1BF6" w:rsidRPr="001E5D5C">
          <w:rPr>
            <w:noProof/>
            <w:webHidden/>
          </w:rPr>
          <w:instrText xml:space="preserve"> PAGEREF _Toc11771532 \h </w:instrText>
        </w:r>
        <w:r w:rsidR="00AE1BF6" w:rsidRPr="008C1098">
          <w:rPr>
            <w:noProof/>
            <w:webHidden/>
          </w:rPr>
        </w:r>
        <w:r w:rsidR="00AE1BF6" w:rsidRPr="008C1098">
          <w:rPr>
            <w:noProof/>
            <w:webHidden/>
          </w:rPr>
          <w:fldChar w:fldCharType="separate"/>
        </w:r>
        <w:r w:rsidR="000D5FD3">
          <w:rPr>
            <w:noProof/>
            <w:webHidden/>
          </w:rPr>
          <w:t>7</w:t>
        </w:r>
        <w:r w:rsidR="00AE1BF6" w:rsidRPr="008C1098">
          <w:rPr>
            <w:noProof/>
            <w:webHidden/>
          </w:rPr>
          <w:fldChar w:fldCharType="end"/>
        </w:r>
      </w:hyperlink>
    </w:p>
    <w:p w14:paraId="1CB669B4" w14:textId="410DD192" w:rsidR="00C33788" w:rsidRPr="009E0C29" w:rsidRDefault="00000000" w:rsidP="00C33788">
      <w:pPr>
        <w:pStyle w:val="TOC1"/>
        <w:rPr>
          <w:rFonts w:asciiTheme="minorHAnsi" w:eastAsiaTheme="minorEastAsia" w:hAnsiTheme="minorHAnsi" w:cstheme="minorBidi"/>
          <w:caps w:val="0"/>
          <w:noProof/>
          <w:szCs w:val="22"/>
          <w:lang w:val="en-US" w:eastAsia="en-US"/>
        </w:rPr>
      </w:pPr>
      <w:hyperlink w:anchor="_Toc11771532" w:history="1">
        <w:r w:rsidR="00C33788" w:rsidRPr="008C1098">
          <w:rPr>
            <w:rStyle w:val="Hyperlink"/>
            <w:noProof/>
          </w:rPr>
          <w:t>1</w:t>
        </w:r>
        <w:r w:rsidR="00AE1BF6">
          <w:rPr>
            <w:rStyle w:val="Hyperlink"/>
            <w:noProof/>
          </w:rPr>
          <w:t>2</w:t>
        </w:r>
        <w:r w:rsidR="00C33788" w:rsidRPr="008C1098">
          <w:rPr>
            <w:rStyle w:val="Hyperlink"/>
            <w:noProof/>
          </w:rPr>
          <w:t>.</w:t>
        </w:r>
        <w:r w:rsidR="00C33788" w:rsidRPr="008C1098">
          <w:rPr>
            <w:rFonts w:asciiTheme="minorHAnsi" w:eastAsiaTheme="minorEastAsia" w:hAnsiTheme="minorHAnsi" w:cstheme="minorBidi"/>
            <w:caps w:val="0"/>
            <w:noProof/>
            <w:szCs w:val="22"/>
            <w:lang w:val="en-US" w:eastAsia="en-US"/>
          </w:rPr>
          <w:tab/>
        </w:r>
        <w:r w:rsidR="00C33788" w:rsidRPr="001E5D5C">
          <w:rPr>
            <w:rStyle w:val="Hyperlink"/>
            <w:noProof/>
          </w:rPr>
          <w:t>Confidentiality</w:t>
        </w:r>
        <w:r w:rsidR="00C33788" w:rsidRPr="001E5D5C">
          <w:rPr>
            <w:noProof/>
            <w:webHidden/>
          </w:rPr>
          <w:tab/>
        </w:r>
        <w:r w:rsidR="00C33788" w:rsidRPr="008C1098">
          <w:rPr>
            <w:noProof/>
            <w:webHidden/>
          </w:rPr>
          <w:fldChar w:fldCharType="begin"/>
        </w:r>
        <w:r w:rsidR="00C33788" w:rsidRPr="001E5D5C">
          <w:rPr>
            <w:noProof/>
            <w:webHidden/>
          </w:rPr>
          <w:instrText xml:space="preserve"> PAGEREF _Toc11771532 \h </w:instrText>
        </w:r>
        <w:r w:rsidR="00C33788" w:rsidRPr="008C1098">
          <w:rPr>
            <w:noProof/>
            <w:webHidden/>
          </w:rPr>
        </w:r>
        <w:r w:rsidR="00C33788" w:rsidRPr="008C1098">
          <w:rPr>
            <w:noProof/>
            <w:webHidden/>
          </w:rPr>
          <w:fldChar w:fldCharType="separate"/>
        </w:r>
        <w:r w:rsidR="000D5FD3">
          <w:rPr>
            <w:noProof/>
            <w:webHidden/>
          </w:rPr>
          <w:t>7</w:t>
        </w:r>
        <w:r w:rsidR="00C33788" w:rsidRPr="008C1098">
          <w:rPr>
            <w:noProof/>
            <w:webHidden/>
          </w:rPr>
          <w:fldChar w:fldCharType="end"/>
        </w:r>
      </w:hyperlink>
    </w:p>
    <w:p w14:paraId="1D01CDF9" w14:textId="529FCAA7" w:rsidR="00C33788" w:rsidRPr="009E0C29" w:rsidRDefault="00000000" w:rsidP="00C33788">
      <w:pPr>
        <w:pStyle w:val="TOC1"/>
        <w:rPr>
          <w:rFonts w:asciiTheme="minorHAnsi" w:eastAsiaTheme="minorEastAsia" w:hAnsiTheme="minorHAnsi" w:cstheme="minorBidi"/>
          <w:caps w:val="0"/>
          <w:noProof/>
          <w:szCs w:val="22"/>
          <w:lang w:val="en-US" w:eastAsia="en-US"/>
        </w:rPr>
      </w:pPr>
      <w:hyperlink w:anchor="_Toc11771533" w:history="1">
        <w:r w:rsidR="00C33788" w:rsidRPr="008C1098">
          <w:rPr>
            <w:rStyle w:val="Hyperlink"/>
            <w:noProof/>
          </w:rPr>
          <w:t>1</w:t>
        </w:r>
        <w:r w:rsidR="00AE1BF6">
          <w:rPr>
            <w:rStyle w:val="Hyperlink"/>
            <w:noProof/>
          </w:rPr>
          <w:t>3</w:t>
        </w:r>
        <w:r w:rsidR="00C33788" w:rsidRPr="008C1098">
          <w:rPr>
            <w:rStyle w:val="Hyperlink"/>
            <w:noProof/>
          </w:rPr>
          <w:t>.</w:t>
        </w:r>
        <w:r w:rsidR="00C33788" w:rsidRPr="008C1098">
          <w:rPr>
            <w:rFonts w:asciiTheme="minorHAnsi" w:eastAsiaTheme="minorEastAsia" w:hAnsiTheme="minorHAnsi" w:cstheme="minorBidi"/>
            <w:caps w:val="0"/>
            <w:noProof/>
            <w:szCs w:val="22"/>
            <w:lang w:val="en-US" w:eastAsia="en-US"/>
          </w:rPr>
          <w:tab/>
        </w:r>
        <w:r w:rsidR="00C33788" w:rsidRPr="001E5D5C">
          <w:rPr>
            <w:rStyle w:val="Hyperlink"/>
            <w:noProof/>
          </w:rPr>
          <w:t>Governing Law and Dispute Resolution</w:t>
        </w:r>
        <w:r w:rsidR="00C33788" w:rsidRPr="001E5D5C">
          <w:rPr>
            <w:noProof/>
            <w:webHidden/>
          </w:rPr>
          <w:tab/>
        </w:r>
        <w:r w:rsidR="00C33788" w:rsidRPr="008C1098">
          <w:rPr>
            <w:noProof/>
            <w:webHidden/>
          </w:rPr>
          <w:fldChar w:fldCharType="begin"/>
        </w:r>
        <w:r w:rsidR="00C33788" w:rsidRPr="001E5D5C">
          <w:rPr>
            <w:noProof/>
            <w:webHidden/>
          </w:rPr>
          <w:instrText xml:space="preserve"> PAGEREF _Toc11771533 \h </w:instrText>
        </w:r>
        <w:r w:rsidR="00C33788" w:rsidRPr="008C1098">
          <w:rPr>
            <w:noProof/>
            <w:webHidden/>
          </w:rPr>
        </w:r>
        <w:r w:rsidR="00C33788" w:rsidRPr="008C1098">
          <w:rPr>
            <w:noProof/>
            <w:webHidden/>
          </w:rPr>
          <w:fldChar w:fldCharType="separate"/>
        </w:r>
        <w:r w:rsidR="000D5FD3">
          <w:rPr>
            <w:noProof/>
            <w:webHidden/>
          </w:rPr>
          <w:t>9</w:t>
        </w:r>
        <w:r w:rsidR="00C33788" w:rsidRPr="008C1098">
          <w:rPr>
            <w:noProof/>
            <w:webHidden/>
          </w:rPr>
          <w:fldChar w:fldCharType="end"/>
        </w:r>
      </w:hyperlink>
    </w:p>
    <w:p w14:paraId="69478A0B" w14:textId="2766681F" w:rsidR="00C33788" w:rsidRPr="009E0C29" w:rsidRDefault="00000000" w:rsidP="00C33788">
      <w:pPr>
        <w:pStyle w:val="TOC1"/>
        <w:rPr>
          <w:rFonts w:asciiTheme="minorHAnsi" w:eastAsiaTheme="minorEastAsia" w:hAnsiTheme="minorHAnsi" w:cstheme="minorBidi"/>
          <w:caps w:val="0"/>
          <w:noProof/>
          <w:szCs w:val="22"/>
          <w:lang w:val="en-US" w:eastAsia="en-US"/>
        </w:rPr>
      </w:pPr>
      <w:hyperlink w:anchor="_Toc11771534" w:history="1">
        <w:r w:rsidR="00C33788" w:rsidRPr="008C1098">
          <w:rPr>
            <w:rStyle w:val="Hyperlink"/>
            <w:noProof/>
          </w:rPr>
          <w:t>1</w:t>
        </w:r>
        <w:r w:rsidR="00AE1BF6">
          <w:rPr>
            <w:rStyle w:val="Hyperlink"/>
            <w:noProof/>
          </w:rPr>
          <w:t>4</w:t>
        </w:r>
        <w:r w:rsidR="00C33788" w:rsidRPr="008C1098">
          <w:rPr>
            <w:rStyle w:val="Hyperlink"/>
            <w:noProof/>
          </w:rPr>
          <w:t>.</w:t>
        </w:r>
        <w:r w:rsidR="00C33788" w:rsidRPr="008C1098">
          <w:rPr>
            <w:rFonts w:asciiTheme="minorHAnsi" w:eastAsiaTheme="minorEastAsia" w:hAnsiTheme="minorHAnsi" w:cstheme="minorBidi"/>
            <w:caps w:val="0"/>
            <w:noProof/>
            <w:szCs w:val="22"/>
            <w:lang w:val="en-US" w:eastAsia="en-US"/>
          </w:rPr>
          <w:tab/>
        </w:r>
        <w:r w:rsidR="00C33788" w:rsidRPr="001E5D5C">
          <w:rPr>
            <w:rStyle w:val="Hyperlink"/>
            <w:noProof/>
          </w:rPr>
          <w:t>Miscellaneous</w:t>
        </w:r>
        <w:r w:rsidR="00C33788" w:rsidRPr="001E5D5C">
          <w:rPr>
            <w:noProof/>
            <w:webHidden/>
          </w:rPr>
          <w:tab/>
        </w:r>
        <w:r w:rsidR="00C33788" w:rsidRPr="008C1098">
          <w:rPr>
            <w:noProof/>
            <w:webHidden/>
          </w:rPr>
          <w:fldChar w:fldCharType="begin"/>
        </w:r>
        <w:r w:rsidR="00C33788" w:rsidRPr="001E5D5C">
          <w:rPr>
            <w:noProof/>
            <w:webHidden/>
          </w:rPr>
          <w:instrText xml:space="preserve"> PAGEREF _Toc11771534 \h </w:instrText>
        </w:r>
        <w:r w:rsidR="00C33788" w:rsidRPr="008C1098">
          <w:rPr>
            <w:noProof/>
            <w:webHidden/>
          </w:rPr>
        </w:r>
        <w:r w:rsidR="00C33788" w:rsidRPr="008C1098">
          <w:rPr>
            <w:noProof/>
            <w:webHidden/>
          </w:rPr>
          <w:fldChar w:fldCharType="separate"/>
        </w:r>
        <w:r w:rsidR="000D5FD3">
          <w:rPr>
            <w:noProof/>
            <w:webHidden/>
          </w:rPr>
          <w:t>9</w:t>
        </w:r>
        <w:r w:rsidR="00C33788" w:rsidRPr="008C1098">
          <w:rPr>
            <w:noProof/>
            <w:webHidden/>
          </w:rPr>
          <w:fldChar w:fldCharType="end"/>
        </w:r>
      </w:hyperlink>
    </w:p>
    <w:p w14:paraId="7887B7DC" w14:textId="2822A866" w:rsidR="00C33788" w:rsidRPr="009E0C29" w:rsidRDefault="00000000" w:rsidP="00C33788">
      <w:pPr>
        <w:pStyle w:val="TOC1"/>
        <w:rPr>
          <w:rFonts w:asciiTheme="minorHAnsi" w:eastAsiaTheme="minorEastAsia" w:hAnsiTheme="minorHAnsi" w:cstheme="minorBidi"/>
          <w:caps w:val="0"/>
          <w:noProof/>
          <w:szCs w:val="22"/>
          <w:lang w:val="en-US" w:eastAsia="en-US"/>
        </w:rPr>
      </w:pPr>
      <w:hyperlink w:anchor="_Toc11771535" w:history="1">
        <w:r w:rsidR="00C33788" w:rsidRPr="008C1098">
          <w:rPr>
            <w:rStyle w:val="Hyperlink"/>
            <w:noProof/>
          </w:rPr>
          <w:t>SCHEDULE 1: DEFINITIONS AND INTERPRETATION</w:t>
        </w:r>
        <w:r w:rsidR="00C33788" w:rsidRPr="008C1098">
          <w:rPr>
            <w:noProof/>
            <w:webHidden/>
          </w:rPr>
          <w:tab/>
        </w:r>
        <w:r w:rsidR="00C33788" w:rsidRPr="008C1098">
          <w:rPr>
            <w:noProof/>
            <w:webHidden/>
          </w:rPr>
          <w:fldChar w:fldCharType="begin"/>
        </w:r>
        <w:r w:rsidR="00C33788" w:rsidRPr="001E5D5C">
          <w:rPr>
            <w:noProof/>
            <w:webHidden/>
          </w:rPr>
          <w:instrText xml:space="preserve"> PAGEREF _Toc11771535 \h </w:instrText>
        </w:r>
        <w:r w:rsidR="00C33788" w:rsidRPr="008C1098">
          <w:rPr>
            <w:noProof/>
            <w:webHidden/>
          </w:rPr>
        </w:r>
        <w:r w:rsidR="00C33788" w:rsidRPr="008C1098">
          <w:rPr>
            <w:noProof/>
            <w:webHidden/>
          </w:rPr>
          <w:fldChar w:fldCharType="separate"/>
        </w:r>
        <w:r w:rsidR="000D5FD3">
          <w:rPr>
            <w:noProof/>
            <w:webHidden/>
          </w:rPr>
          <w:t>12</w:t>
        </w:r>
        <w:r w:rsidR="00C33788" w:rsidRPr="008C1098">
          <w:rPr>
            <w:noProof/>
            <w:webHidden/>
          </w:rPr>
          <w:fldChar w:fldCharType="end"/>
        </w:r>
      </w:hyperlink>
    </w:p>
    <w:p w14:paraId="09A57A65" w14:textId="11753318" w:rsidR="00C33788" w:rsidRPr="00753FB9" w:rsidRDefault="00000000" w:rsidP="00C33788">
      <w:pPr>
        <w:pStyle w:val="TOC1"/>
        <w:rPr>
          <w:rFonts w:asciiTheme="minorHAnsi" w:eastAsiaTheme="minorEastAsia" w:hAnsiTheme="minorHAnsi" w:cstheme="minorBidi"/>
          <w:caps w:val="0"/>
          <w:noProof/>
          <w:szCs w:val="22"/>
          <w:lang w:val="en-US" w:eastAsia="en-US"/>
        </w:rPr>
      </w:pPr>
      <w:hyperlink w:anchor="_Toc11771536" w:history="1">
        <w:r w:rsidR="00C33788" w:rsidRPr="00753FB9">
          <w:rPr>
            <w:rStyle w:val="Hyperlink"/>
            <w:noProof/>
          </w:rPr>
          <w:t>SCHEDULE 2: EXPERT DETERMINATION</w:t>
        </w:r>
        <w:r w:rsidR="00C33788" w:rsidRPr="00753FB9">
          <w:rPr>
            <w:noProof/>
            <w:webHidden/>
          </w:rPr>
          <w:tab/>
        </w:r>
        <w:r w:rsidR="00C33788" w:rsidRPr="00753FB9">
          <w:rPr>
            <w:noProof/>
            <w:webHidden/>
          </w:rPr>
          <w:fldChar w:fldCharType="begin"/>
        </w:r>
        <w:r w:rsidR="00C33788" w:rsidRPr="00753FB9">
          <w:rPr>
            <w:noProof/>
            <w:webHidden/>
          </w:rPr>
          <w:instrText xml:space="preserve"> PAGEREF _Toc11771536 \h </w:instrText>
        </w:r>
        <w:r w:rsidR="00C33788" w:rsidRPr="00753FB9">
          <w:rPr>
            <w:noProof/>
            <w:webHidden/>
          </w:rPr>
        </w:r>
        <w:r w:rsidR="00C33788" w:rsidRPr="00753FB9">
          <w:rPr>
            <w:noProof/>
            <w:webHidden/>
          </w:rPr>
          <w:fldChar w:fldCharType="separate"/>
        </w:r>
        <w:r w:rsidR="000D5FD3">
          <w:rPr>
            <w:noProof/>
            <w:webHidden/>
          </w:rPr>
          <w:t>14</w:t>
        </w:r>
        <w:r w:rsidR="00C33788" w:rsidRPr="00753FB9">
          <w:rPr>
            <w:noProof/>
            <w:webHidden/>
          </w:rPr>
          <w:fldChar w:fldCharType="end"/>
        </w:r>
      </w:hyperlink>
    </w:p>
    <w:p w14:paraId="2C5537C1" w14:textId="22D483C5" w:rsidR="00C33788" w:rsidRPr="009E0C29" w:rsidRDefault="00000000" w:rsidP="00C33788">
      <w:pPr>
        <w:pStyle w:val="TOC1"/>
        <w:rPr>
          <w:rFonts w:asciiTheme="minorHAnsi" w:eastAsiaTheme="minorEastAsia" w:hAnsiTheme="minorHAnsi" w:cstheme="minorBidi"/>
          <w:caps w:val="0"/>
          <w:noProof/>
          <w:szCs w:val="22"/>
          <w:lang w:val="en-US" w:eastAsia="en-US"/>
        </w:rPr>
      </w:pPr>
      <w:hyperlink w:anchor="_Toc11771537" w:history="1">
        <w:r w:rsidR="00C33788" w:rsidRPr="00753FB9">
          <w:rPr>
            <w:rStyle w:val="Hyperlink"/>
            <w:noProof/>
          </w:rPr>
          <w:t>SCHEDULE 3: COMMERCIAL OPERATION DATE</w:t>
        </w:r>
        <w:r w:rsidR="00C33788" w:rsidRPr="00753FB9">
          <w:rPr>
            <w:noProof/>
            <w:webHidden/>
          </w:rPr>
          <w:tab/>
        </w:r>
        <w:r w:rsidR="00C33788" w:rsidRPr="00753FB9">
          <w:rPr>
            <w:noProof/>
            <w:webHidden/>
          </w:rPr>
          <w:fldChar w:fldCharType="begin"/>
        </w:r>
        <w:r w:rsidR="00C33788" w:rsidRPr="00753FB9">
          <w:rPr>
            <w:noProof/>
            <w:webHidden/>
          </w:rPr>
          <w:instrText xml:space="preserve"> PAGEREF _Toc11771537 \h </w:instrText>
        </w:r>
        <w:r w:rsidR="00C33788" w:rsidRPr="00753FB9">
          <w:rPr>
            <w:noProof/>
            <w:webHidden/>
          </w:rPr>
        </w:r>
        <w:r w:rsidR="00C33788" w:rsidRPr="00753FB9">
          <w:rPr>
            <w:noProof/>
            <w:webHidden/>
          </w:rPr>
          <w:fldChar w:fldCharType="separate"/>
        </w:r>
        <w:r w:rsidR="000D5FD3">
          <w:rPr>
            <w:noProof/>
            <w:webHidden/>
          </w:rPr>
          <w:t>18</w:t>
        </w:r>
        <w:r w:rsidR="00C33788" w:rsidRPr="00753FB9">
          <w:rPr>
            <w:noProof/>
            <w:webHidden/>
          </w:rPr>
          <w:fldChar w:fldCharType="end"/>
        </w:r>
      </w:hyperlink>
    </w:p>
    <w:p w14:paraId="5C48B064" w14:textId="026AC0A6" w:rsidR="00C33788" w:rsidRDefault="00C33788" w:rsidP="00C33788">
      <w:pPr>
        <w:rPr>
          <w:rFonts w:eastAsia="STZhongsong"/>
          <w:szCs w:val="20"/>
        </w:rPr>
      </w:pPr>
      <w:r w:rsidRPr="001E5D5C">
        <w:fldChar w:fldCharType="end"/>
      </w:r>
    </w:p>
    <w:p w14:paraId="4F85955C" w14:textId="77777777" w:rsidR="00C33788" w:rsidRDefault="00C33788">
      <w:pPr>
        <w:rPr>
          <w:rFonts w:eastAsia="STZhongsong"/>
          <w:szCs w:val="20"/>
        </w:rPr>
      </w:pPr>
      <w:r>
        <w:rPr>
          <w:rFonts w:eastAsia="STZhongsong"/>
          <w:szCs w:val="20"/>
        </w:rPr>
        <w:br w:type="page"/>
      </w:r>
    </w:p>
    <w:p w14:paraId="08AAC69E" w14:textId="77777777" w:rsidR="00C33788" w:rsidRPr="001E5D5C" w:rsidRDefault="00C33788" w:rsidP="00C33788">
      <w:pPr>
        <w:pStyle w:val="TOC8"/>
        <w:jc w:val="center"/>
        <w:rPr>
          <w:caps w:val="0"/>
        </w:rPr>
        <w:sectPr w:rsidR="00C33788" w:rsidRPr="001E5D5C">
          <w:headerReference w:type="default" r:id="rId12"/>
          <w:footerReference w:type="default" r:id="rId13"/>
          <w:type w:val="continuous"/>
          <w:pgSz w:w="11909" w:h="16834" w:code="9"/>
          <w:pgMar w:top="1440" w:right="1440" w:bottom="1800" w:left="1440" w:header="720" w:footer="720" w:gutter="0"/>
          <w:pgNumType w:start="0"/>
          <w:cols w:space="720"/>
          <w:noEndnote/>
          <w:titlePg/>
          <w:docGrid w:linePitch="299"/>
        </w:sectPr>
      </w:pPr>
      <w:bookmarkStart w:id="6" w:name="TOCField"/>
      <w:bookmarkEnd w:id="6"/>
    </w:p>
    <w:p w14:paraId="1A92638F" w14:textId="778E27AE" w:rsidR="00C33788" w:rsidRPr="001E5D5C" w:rsidRDefault="00C33788" w:rsidP="00C33788">
      <w:pPr>
        <w:pStyle w:val="bodyspaced"/>
        <w:keepNext/>
        <w:tabs>
          <w:tab w:val="right" w:pos="8998"/>
        </w:tabs>
        <w:jc w:val="both"/>
      </w:pPr>
      <w:r w:rsidRPr="001E5D5C">
        <w:rPr>
          <w:rStyle w:val="bodystrongerChar"/>
        </w:rPr>
        <w:lastRenderedPageBreak/>
        <w:t xml:space="preserve">This </w:t>
      </w:r>
      <w:bookmarkStart w:id="7" w:name="bmDocumentType_1"/>
      <w:r w:rsidRPr="001E5D5C">
        <w:rPr>
          <w:rStyle w:val="bodystrongerChar"/>
        </w:rPr>
        <w:t>GAS TRANsportation AGREEMENT</w:t>
      </w:r>
      <w:bookmarkEnd w:id="7"/>
      <w:r w:rsidRPr="001E5D5C">
        <w:rPr>
          <w:rStyle w:val="bodyChar"/>
        </w:rPr>
        <w:t xml:space="preserve"> </w:t>
      </w:r>
      <w:r w:rsidRPr="001E5D5C">
        <w:t xml:space="preserve">is made on </w:t>
      </w:r>
      <w:r w:rsidRPr="001E5D5C">
        <w:tab/>
      </w:r>
      <w:r w:rsidR="00D5091F">
        <w:fldChar w:fldCharType="begin"/>
      </w:r>
      <w:r w:rsidR="00D5091F">
        <w:instrText xml:space="preserve"> REF bmYear  \* MERGEFORMAT </w:instrText>
      </w:r>
      <w:r w:rsidR="00D5091F">
        <w:fldChar w:fldCharType="separate"/>
      </w:r>
      <w:r w:rsidR="000D5FD3">
        <w:rPr>
          <w:b/>
          <w:bCs/>
          <w:lang w:val="en-US"/>
        </w:rPr>
        <w:t>Error! Reference source not found.</w:t>
      </w:r>
      <w:r w:rsidR="00D5091F">
        <w:fldChar w:fldCharType="end"/>
      </w:r>
    </w:p>
    <w:p w14:paraId="7D021559" w14:textId="77777777" w:rsidR="00C33788" w:rsidRPr="008C1098" w:rsidRDefault="00C33788" w:rsidP="00C33788">
      <w:pPr>
        <w:pStyle w:val="bodyspaced"/>
        <w:keepNext/>
        <w:jc w:val="both"/>
        <w:rPr>
          <w:rStyle w:val="bodystrongerChar"/>
        </w:rPr>
      </w:pPr>
      <w:r w:rsidRPr="008C1098">
        <w:rPr>
          <w:rStyle w:val="bodystrongerChar"/>
        </w:rPr>
        <w:t>BETWEEN:</w:t>
      </w:r>
    </w:p>
    <w:p w14:paraId="53FA0492" w14:textId="77777777" w:rsidR="00C33788" w:rsidRPr="001E5D5C" w:rsidRDefault="00C33788" w:rsidP="00C33788">
      <w:pPr>
        <w:pStyle w:val="MarginTextHang"/>
      </w:pPr>
      <w:bookmarkStart w:id="8" w:name="bmPartiesLower"/>
      <w:r w:rsidRPr="001E5D5C">
        <w:rPr>
          <w:rStyle w:val="bodypartyheadchar0"/>
        </w:rPr>
        <w:t xml:space="preserve">(1) </w:t>
      </w:r>
      <w:r w:rsidRPr="001E5D5C">
        <w:rPr>
          <w:rStyle w:val="bodypartyheadchar0"/>
        </w:rPr>
        <w:tab/>
        <w:t>ICGB AD</w:t>
      </w:r>
      <w:r w:rsidRPr="001E5D5C">
        <w:t xml:space="preserve"> a company existing under the laws of the Republic of Bulgaria, having its registered address at 13 </w:t>
      </w:r>
      <w:proofErr w:type="spellStart"/>
      <w:r w:rsidRPr="001E5D5C">
        <w:t>Veslets</w:t>
      </w:r>
      <w:proofErr w:type="spellEnd"/>
      <w:r w:rsidRPr="001E5D5C">
        <w:t xml:space="preserve"> Street, 1000 Sofia, Bulgaria, registered in the Commercial Register at the Registry Agency under the number UIC 201383265, with the seat and management address at 13 </w:t>
      </w:r>
      <w:proofErr w:type="spellStart"/>
      <w:r w:rsidRPr="001E5D5C">
        <w:t>Veslets</w:t>
      </w:r>
      <w:proofErr w:type="spellEnd"/>
      <w:r w:rsidRPr="001E5D5C">
        <w:t xml:space="preserve"> Street, 2nd floor, Sofia 1000, Republic of Bulgaria, VAT no. BG201383265 ("</w:t>
      </w:r>
      <w:r w:rsidRPr="001E5D5C">
        <w:rPr>
          <w:rStyle w:val="BoldText"/>
        </w:rPr>
        <w:t>ICGB</w:t>
      </w:r>
      <w:r w:rsidRPr="001E5D5C">
        <w:t>"); and</w:t>
      </w:r>
    </w:p>
    <w:p w14:paraId="398E3E04" w14:textId="77777777" w:rsidR="00C33788" w:rsidRPr="009E0C29" w:rsidRDefault="00C33788" w:rsidP="00C33788">
      <w:pPr>
        <w:pStyle w:val="MarginTextHang"/>
      </w:pPr>
      <w:r w:rsidRPr="001E5D5C">
        <w:rPr>
          <w:rStyle w:val="bodypartyheadchar0"/>
        </w:rPr>
        <w:t xml:space="preserve">(2) </w:t>
      </w:r>
      <w:r w:rsidRPr="001E5D5C">
        <w:rPr>
          <w:rStyle w:val="bodypartyheadchar0"/>
        </w:rPr>
        <w:tab/>
      </w:r>
      <w:r w:rsidRPr="001E5D5C">
        <w:t>[</w:t>
      </w:r>
      <w:r w:rsidRPr="001E5D5C">
        <w:rPr>
          <w:rFonts w:ascii="Wingdings" w:eastAsia="Wingdings" w:hAnsi="Wingdings" w:cs="Wingdings"/>
        </w:rPr>
        <w:t>u</w:t>
      </w:r>
      <w:r w:rsidRPr="001E5D5C">
        <w:t>                  </w:t>
      </w:r>
      <w:proofErr w:type="gramStart"/>
      <w:r w:rsidRPr="001E5D5C">
        <w:t>  ]</w:t>
      </w:r>
      <w:proofErr w:type="gramEnd"/>
      <w:r w:rsidRPr="001E5D5C">
        <w:t>, a company existing under the laws of [</w:t>
      </w:r>
      <w:r w:rsidRPr="001E5D5C">
        <w:rPr>
          <w:rFonts w:ascii="Wingdings" w:eastAsia="Wingdings" w:hAnsi="Wingdings" w:cs="Wingdings"/>
        </w:rPr>
        <w:t>u</w:t>
      </w:r>
      <w:r w:rsidRPr="001E5D5C">
        <w:t>                    ], having its registered address at [</w:t>
      </w:r>
      <w:r w:rsidRPr="001E5D5C">
        <w:rPr>
          <w:rFonts w:ascii="Wingdings" w:eastAsia="Wingdings" w:hAnsi="Wingdings" w:cs="Wingdings"/>
        </w:rPr>
        <w:t>u</w:t>
      </w:r>
      <w:r w:rsidRPr="001E5D5C">
        <w:t>                    ], registered with [</w:t>
      </w:r>
      <w:r w:rsidRPr="001E5D5C">
        <w:rPr>
          <w:rFonts w:ascii="Wingdings" w:eastAsia="Wingdings" w:hAnsi="Wingdings" w:cs="Wingdings"/>
        </w:rPr>
        <w:t>u</w:t>
      </w:r>
      <w:r w:rsidRPr="001E5D5C">
        <w:t>] under the number [</w:t>
      </w:r>
      <w:r w:rsidRPr="001E5D5C">
        <w:rPr>
          <w:rFonts w:ascii="Wingdings" w:eastAsia="Wingdings" w:hAnsi="Wingdings" w:cs="Wingdings"/>
        </w:rPr>
        <w:t>u</w:t>
      </w:r>
      <w:r w:rsidRPr="001E5D5C">
        <w:t>], VAT no. [</w:t>
      </w:r>
      <w:r w:rsidRPr="001E5D5C">
        <w:rPr>
          <w:rFonts w:ascii="Wingdings" w:eastAsia="Wingdings" w:hAnsi="Wingdings" w:cs="Wingdings"/>
        </w:rPr>
        <w:t>u</w:t>
      </w:r>
      <w:r w:rsidRPr="001E5D5C">
        <w:t>                    ] (the "</w:t>
      </w:r>
      <w:r w:rsidRPr="001E5D5C">
        <w:rPr>
          <w:rStyle w:val="BoldText"/>
        </w:rPr>
        <w:t>Network User</w:t>
      </w:r>
      <w:r w:rsidRPr="009E0C29">
        <w:t>").</w:t>
      </w:r>
      <w:bookmarkEnd w:id="8"/>
    </w:p>
    <w:p w14:paraId="20EDE54A" w14:textId="77777777" w:rsidR="00C33788" w:rsidRPr="008C1098" w:rsidRDefault="00C33788" w:rsidP="00C33788">
      <w:pPr>
        <w:pStyle w:val="MarginText"/>
        <w:keepNext/>
        <w:rPr>
          <w:rStyle w:val="bodystrongerChar"/>
        </w:rPr>
      </w:pPr>
      <w:r w:rsidRPr="008C1098">
        <w:rPr>
          <w:rStyle w:val="bodystrongerChar"/>
        </w:rPr>
        <w:t>WHEREAS</w:t>
      </w:r>
    </w:p>
    <w:p w14:paraId="61820672" w14:textId="77777777" w:rsidR="00C33788" w:rsidRPr="001E5D5C" w:rsidRDefault="00C33788" w:rsidP="00C33788">
      <w:pPr>
        <w:pStyle w:val="RecitalNumbering"/>
        <w:numPr>
          <w:ilvl w:val="0"/>
          <w:numId w:val="15"/>
        </w:numPr>
      </w:pPr>
      <w:bookmarkStart w:id="9" w:name="_Ref362453874"/>
      <w:r w:rsidRPr="001E5D5C">
        <w:t>ICGB will operate the gas interconnector between the Republic of Greece and the Republic of Bulgaria, to be known as the "Interconnector Greece</w:t>
      </w:r>
      <w:r w:rsidRPr="001E5D5C">
        <w:noBreakHyphen/>
        <w:t>Bulgaria" ("</w:t>
      </w:r>
      <w:r w:rsidRPr="001E5D5C">
        <w:rPr>
          <w:b/>
        </w:rPr>
        <w:t>IGB Pipeline</w:t>
      </w:r>
      <w:r w:rsidRPr="001E5D5C">
        <w:t>"), for the interconnection, receipt and/or delivery of Gas</w:t>
      </w:r>
      <w:bookmarkEnd w:id="9"/>
      <w:r w:rsidRPr="001E5D5C">
        <w:t>.</w:t>
      </w:r>
    </w:p>
    <w:p w14:paraId="543E36F4" w14:textId="2E750584" w:rsidR="00C33788" w:rsidRPr="001E5D5C" w:rsidRDefault="00C33788" w:rsidP="00C33788">
      <w:pPr>
        <w:pStyle w:val="RecitalNumbering"/>
        <w:numPr>
          <w:ilvl w:val="0"/>
          <w:numId w:val="15"/>
        </w:numPr>
      </w:pPr>
      <w:r w:rsidRPr="00D97F79">
        <w:t>The Network User and ICGB have executed on [</w:t>
      </w:r>
      <w:r w:rsidRPr="00D97F79">
        <w:rPr>
          <w:i/>
        </w:rPr>
        <w:t>insert date</w:t>
      </w:r>
      <w:r w:rsidRPr="00D97F79">
        <w:t>] the ARCA in respect of the Reserved Capacity on [</w:t>
      </w:r>
      <w:r w:rsidRPr="00D97F79">
        <w:rPr>
          <w:i/>
        </w:rPr>
        <w:t>insert date</w:t>
      </w:r>
      <w:r w:rsidRPr="00D97F79">
        <w:t>].</w:t>
      </w:r>
    </w:p>
    <w:p w14:paraId="71CF0BEC" w14:textId="77777777" w:rsidR="00C33788" w:rsidRPr="001E5D5C" w:rsidRDefault="00C33788" w:rsidP="00C33788">
      <w:pPr>
        <w:pStyle w:val="RecitalNumbering"/>
        <w:numPr>
          <w:ilvl w:val="0"/>
          <w:numId w:val="15"/>
        </w:numPr>
      </w:pPr>
      <w:r w:rsidRPr="008C1098">
        <w:t>ICGB desires to provide, and the Network User desires to obtain, the Transmission Services under this GTA.</w:t>
      </w:r>
    </w:p>
    <w:p w14:paraId="2F096268" w14:textId="77777777" w:rsidR="00C33788" w:rsidRPr="001E5D5C" w:rsidRDefault="00C33788" w:rsidP="00C33788">
      <w:pPr>
        <w:pStyle w:val="MarginText"/>
        <w:keepNext/>
        <w:rPr>
          <w:rStyle w:val="Heading1Text"/>
        </w:rPr>
      </w:pPr>
      <w:r w:rsidRPr="001E5D5C">
        <w:rPr>
          <w:rStyle w:val="Heading1Text"/>
        </w:rPr>
        <w:t>IT IS AGREED:</w:t>
      </w:r>
    </w:p>
    <w:p w14:paraId="16110B6C" w14:textId="77777777" w:rsidR="00C33788" w:rsidRPr="001E5D5C" w:rsidRDefault="00C33788" w:rsidP="0093005C">
      <w:pPr>
        <w:pStyle w:val="Heading1"/>
        <w:numPr>
          <w:ilvl w:val="0"/>
          <w:numId w:val="24"/>
        </w:numPr>
      </w:pPr>
      <w:bookmarkStart w:id="10" w:name="_Toc362450550"/>
      <w:bookmarkStart w:id="11" w:name="_Ref362453905"/>
      <w:bookmarkStart w:id="12" w:name="_Toc373401714"/>
      <w:bookmarkStart w:id="13" w:name="_Toc11771521"/>
      <w:r w:rsidRPr="001E5D5C">
        <w:t>Scope</w:t>
      </w:r>
      <w:bookmarkEnd w:id="10"/>
      <w:bookmarkEnd w:id="11"/>
      <w:bookmarkEnd w:id="12"/>
      <w:r w:rsidRPr="001E5D5C">
        <w:t xml:space="preserve"> of agreement</w:t>
      </w:r>
      <w:bookmarkEnd w:id="13"/>
    </w:p>
    <w:p w14:paraId="26EFE755" w14:textId="03B48215" w:rsidR="00C33788" w:rsidRPr="009E0C29" w:rsidRDefault="00C33788" w:rsidP="00C33788">
      <w:pPr>
        <w:pStyle w:val="Heading2"/>
      </w:pPr>
      <w:bookmarkStart w:id="14" w:name="_Hlk531093254"/>
      <w:bookmarkStart w:id="15" w:name="_Ref362453910"/>
      <w:bookmarkStart w:id="16" w:name="_Ref362453908"/>
      <w:r w:rsidRPr="001E5D5C">
        <w:t xml:space="preserve">The purpose of this GTA is to establish the respective reciprocal rights and obligations of the Parties concerning the Transmission Services on the IGB Pipeline in respect of the </w:t>
      </w:r>
      <w:r w:rsidRPr="00D97F79">
        <w:t>Reserved Capacity</w:t>
      </w:r>
      <w:r w:rsidR="00533633">
        <w:t xml:space="preserve"> </w:t>
      </w:r>
      <w:r w:rsidRPr="001E5D5C">
        <w:t xml:space="preserve">and during the Transmission Period </w:t>
      </w:r>
      <w:bookmarkStart w:id="17" w:name="_Hlk531093773"/>
      <w:bookmarkEnd w:id="14"/>
      <w:r w:rsidRPr="001E5D5C">
        <w:t>as further described in the GTA including ICGB's network code ("</w:t>
      </w:r>
      <w:r w:rsidRPr="001E5D5C">
        <w:rPr>
          <w:b/>
        </w:rPr>
        <w:t>INC</w:t>
      </w:r>
      <w:r w:rsidRPr="009E0C29">
        <w:t>").</w:t>
      </w:r>
    </w:p>
    <w:p w14:paraId="5C8A6B17" w14:textId="389FE8B2" w:rsidR="00C33788" w:rsidRPr="001E5D5C" w:rsidRDefault="00C33788" w:rsidP="00C33788">
      <w:pPr>
        <w:pStyle w:val="Heading2"/>
      </w:pPr>
      <w:r w:rsidRPr="008C1098">
        <w:t>ICGB has issued the INC to</w:t>
      </w:r>
      <w:r w:rsidR="00A37B96">
        <w:t>, among others,</w:t>
      </w:r>
      <w:r w:rsidRPr="008C1098">
        <w:t xml:space="preserve"> set out the rights and obligations of ICGB and Network Users in relation to the transportation of Gas through the IGB Pipeline. The INC, as it</w:t>
      </w:r>
      <w:r w:rsidRPr="001E5D5C">
        <w:t xml:space="preserve"> may be amended by ICGB from time to time and promptly notified thereof to the Network User, is an integral part of this GTA. With the execution of this GTA, each of ICGB and the Network User undertakes to abide by and apply the provisions of the INC in relation to the </w:t>
      </w:r>
      <w:r w:rsidRPr="00D97F79">
        <w:t>Reserved Capacity</w:t>
      </w:r>
      <w:r w:rsidRPr="001E5D5C">
        <w:t>.</w:t>
      </w:r>
    </w:p>
    <w:p w14:paraId="453B2892" w14:textId="77777777" w:rsidR="00C33788" w:rsidRPr="008C1098" w:rsidRDefault="00C33788" w:rsidP="00C33788">
      <w:pPr>
        <w:pStyle w:val="Heading2"/>
      </w:pPr>
      <w:r w:rsidRPr="008C1098">
        <w:t>In the event of any inconsistencies between the provisions of this GTA and the provisions of the INC, the provisions of the INC shall prevail.</w:t>
      </w:r>
    </w:p>
    <w:p w14:paraId="0990535E" w14:textId="77777777" w:rsidR="00C33788" w:rsidRPr="001E5D5C" w:rsidRDefault="00C33788" w:rsidP="00C33788">
      <w:pPr>
        <w:pStyle w:val="Heading2"/>
      </w:pPr>
      <w:r w:rsidRPr="001E5D5C">
        <w:t>Unless expressly stated otherwise in this GTA (including Schedules hereto), defined terms shall have the same meaning herein as they have in the INC.</w:t>
      </w:r>
    </w:p>
    <w:p w14:paraId="00DAE6F6" w14:textId="77777777" w:rsidR="00C33788" w:rsidRPr="001E5D5C" w:rsidRDefault="00C33788" w:rsidP="00C33788">
      <w:pPr>
        <w:pStyle w:val="Heading1"/>
      </w:pPr>
      <w:bookmarkStart w:id="18" w:name="_Toc11771522"/>
      <w:bookmarkEnd w:id="15"/>
      <w:bookmarkEnd w:id="17"/>
      <w:r w:rsidRPr="001E5D5C">
        <w:t>Exempted Network User and Non</w:t>
      </w:r>
      <w:r w:rsidRPr="001E5D5C">
        <w:noBreakHyphen/>
        <w:t>Exempted Network User</w:t>
      </w:r>
      <w:bookmarkEnd w:id="18"/>
    </w:p>
    <w:p w14:paraId="68DB2C7A" w14:textId="3575B361" w:rsidR="00C33788" w:rsidRPr="001E5D5C" w:rsidRDefault="00C33788" w:rsidP="00C33788">
      <w:pPr>
        <w:pStyle w:val="Heading2"/>
      </w:pPr>
      <w:proofErr w:type="gramStart"/>
      <w:r w:rsidRPr="00D97F79">
        <w:t>A number of</w:t>
      </w:r>
      <w:proofErr w:type="gramEnd"/>
      <w:r w:rsidRPr="00D97F79">
        <w:t xml:space="preserve"> provisions of the INC only apply to the Exempted Network Users. The Network User executed the ARCA with ICGB in respect of the Reserved Capacity and is therefore, in respect of the Reserved Capacity, considered as the Exempted Network User under the INC. </w:t>
      </w:r>
    </w:p>
    <w:p w14:paraId="3B463E9B" w14:textId="64ED9920" w:rsidR="00C33788" w:rsidRPr="00753FB9" w:rsidRDefault="00753FB9" w:rsidP="00C33788">
      <w:pPr>
        <w:pStyle w:val="Heading2"/>
      </w:pPr>
      <w:r w:rsidRPr="00753FB9">
        <w:lastRenderedPageBreak/>
        <w:t xml:space="preserve">The </w:t>
      </w:r>
      <w:r w:rsidR="00C33788" w:rsidRPr="00753FB9">
        <w:t xml:space="preserve">Network User shall comply with </w:t>
      </w:r>
      <w:r w:rsidR="00C33788" w:rsidRPr="00753FB9">
        <w:fldChar w:fldCharType="begin"/>
      </w:r>
      <w:r w:rsidR="00C33788" w:rsidRPr="00753FB9">
        <w:instrText xml:space="preserve"> REF _Ref10619081 \r \h  \* MERGEFORMAT </w:instrText>
      </w:r>
      <w:r w:rsidR="00C33788" w:rsidRPr="00753FB9">
        <w:fldChar w:fldCharType="separate"/>
      </w:r>
      <w:r w:rsidR="000D5FD3">
        <w:t xml:space="preserve">SCHEDULE 3: </w:t>
      </w:r>
      <w:r w:rsidR="00C33788" w:rsidRPr="00753FB9">
        <w:fldChar w:fldCharType="end"/>
      </w:r>
      <w:r w:rsidR="00C33788" w:rsidRPr="00753FB9">
        <w:t xml:space="preserve"> of this Agreement. </w:t>
      </w:r>
    </w:p>
    <w:p w14:paraId="10DC9009" w14:textId="6EBE6486" w:rsidR="00C33788" w:rsidRPr="001E5D5C" w:rsidRDefault="00C33788" w:rsidP="00C33788">
      <w:pPr>
        <w:pStyle w:val="Heading1"/>
      </w:pPr>
      <w:bookmarkStart w:id="19" w:name="_Toc362450551"/>
      <w:bookmarkStart w:id="20" w:name="_Ref362453911"/>
      <w:bookmarkStart w:id="21" w:name="_Toc373401715"/>
      <w:bookmarkStart w:id="22" w:name="_Ref494731130"/>
      <w:bookmarkStart w:id="23" w:name="_Toc11771523"/>
      <w:bookmarkStart w:id="24" w:name="_Ref99118230"/>
      <w:bookmarkEnd w:id="16"/>
      <w:r w:rsidRPr="008C1098">
        <w:t xml:space="preserve">ENTRY INTO FORCE AND </w:t>
      </w:r>
      <w:r w:rsidR="00BC2195">
        <w:t>TERM</w:t>
      </w:r>
      <w:bookmarkEnd w:id="19"/>
      <w:bookmarkEnd w:id="20"/>
      <w:bookmarkEnd w:id="21"/>
      <w:bookmarkEnd w:id="22"/>
      <w:bookmarkEnd w:id="23"/>
      <w:bookmarkEnd w:id="24"/>
    </w:p>
    <w:p w14:paraId="788E66EF" w14:textId="2B74C506" w:rsidR="00C33788" w:rsidRDefault="00C33788" w:rsidP="00BC2195">
      <w:pPr>
        <w:pStyle w:val="Heading2"/>
      </w:pPr>
      <w:bookmarkStart w:id="25" w:name="_Ref362453912"/>
      <w:r w:rsidRPr="001E5D5C">
        <w:t>This GTA shall become</w:t>
      </w:r>
      <w:bookmarkStart w:id="26" w:name="_Ref867512"/>
      <w:r w:rsidRPr="001E5D5C">
        <w:t xml:space="preserve"> effective on the Signing Date, </w:t>
      </w:r>
      <w:r w:rsidRPr="00BC2195">
        <w:t>provided that</w:t>
      </w:r>
      <w:r w:rsidRPr="001E5D5C">
        <w:t xml:space="preserve"> applicable </w:t>
      </w:r>
      <w:r w:rsidR="00A37B96">
        <w:t xml:space="preserve">Network User </w:t>
      </w:r>
      <w:r w:rsidRPr="001E5D5C">
        <w:t>Credit Support requirements set in Article 29.1 of the INC have been fulfilled.</w:t>
      </w:r>
    </w:p>
    <w:p w14:paraId="39B73AB1" w14:textId="5879E2B8" w:rsidR="00BC2195" w:rsidRPr="001E5D5C" w:rsidRDefault="00BC2195" w:rsidP="00BC2195">
      <w:pPr>
        <w:pStyle w:val="Heading2"/>
      </w:pPr>
      <w:r>
        <w:t>Unless terminated earlier in accordance with the provisions of the INC and this GTA, this GTA shall continue to be in force and effect until the Expiry Date.</w:t>
      </w:r>
    </w:p>
    <w:p w14:paraId="0F679EA7" w14:textId="78DB115B" w:rsidR="00C33788" w:rsidRPr="001E5D5C" w:rsidRDefault="00C33788" w:rsidP="00C33788">
      <w:pPr>
        <w:pStyle w:val="Heading1"/>
      </w:pPr>
      <w:bookmarkStart w:id="27" w:name="_Toc362450553"/>
      <w:bookmarkStart w:id="28" w:name="_Ref362453925"/>
      <w:bookmarkStart w:id="29" w:name="_Toc373401717"/>
      <w:bookmarkStart w:id="30" w:name="_Ref950958"/>
      <w:bookmarkStart w:id="31" w:name="_Toc11771524"/>
      <w:bookmarkEnd w:id="25"/>
      <w:bookmarkEnd w:id="26"/>
      <w:r w:rsidRPr="00D97F79">
        <w:t>Reserved capacity</w:t>
      </w:r>
      <w:bookmarkEnd w:id="27"/>
      <w:bookmarkEnd w:id="28"/>
      <w:bookmarkEnd w:id="29"/>
      <w:bookmarkEnd w:id="30"/>
      <w:bookmarkEnd w:id="31"/>
    </w:p>
    <w:p w14:paraId="153E1D99" w14:textId="77777777" w:rsidR="00C33788" w:rsidRPr="008C1098" w:rsidRDefault="00C33788" w:rsidP="00C33788">
      <w:pPr>
        <w:pStyle w:val="Heading2"/>
        <w:keepNext/>
      </w:pPr>
      <w:bookmarkStart w:id="32" w:name="_Ref947721"/>
      <w:bookmarkStart w:id="33" w:name="_Ref362453927"/>
      <w:bookmarkStart w:id="34" w:name="_Ref362453926"/>
      <w:proofErr w:type="gramStart"/>
      <w:r w:rsidRPr="008C1098">
        <w:t>For the purpose of</w:t>
      </w:r>
      <w:proofErr w:type="gramEnd"/>
      <w:r w:rsidRPr="008C1098">
        <w:t xml:space="preserve"> this GTA:</w:t>
      </w:r>
      <w:bookmarkEnd w:id="32"/>
    </w:p>
    <w:p w14:paraId="0B024184" w14:textId="77777777" w:rsidR="00C33788" w:rsidRPr="009E0C29" w:rsidRDefault="00C33788" w:rsidP="00C33788">
      <w:pPr>
        <w:pStyle w:val="Heading3"/>
      </w:pPr>
      <w:bookmarkStart w:id="35" w:name="_Ref944787"/>
      <w:r w:rsidRPr="001E5D5C">
        <w:t xml:space="preserve">the Entry Point shall be at </w:t>
      </w:r>
      <w:r w:rsidRPr="00D97F79">
        <w:rPr>
          <w:i/>
        </w:rPr>
        <w:t>[T-IP-TD-/IP/B-IP]</w:t>
      </w:r>
      <w:r w:rsidRPr="001E5D5C">
        <w:t xml:space="preserve"> according to Article</w:t>
      </w:r>
      <w:r w:rsidRPr="009E0C29">
        <w:rPr>
          <w:i/>
        </w:rPr>
        <w:t> </w:t>
      </w:r>
      <w:r w:rsidRPr="00D97F79">
        <w:t>[5.2</w:t>
      </w:r>
      <w:r w:rsidRPr="00D97F79">
        <w:rPr>
          <w:lang w:val="en-US"/>
        </w:rPr>
        <w:t>]</w:t>
      </w:r>
      <w:r>
        <w:rPr>
          <w:lang w:val="en-US"/>
        </w:rPr>
        <w:t xml:space="preserve"> </w:t>
      </w:r>
      <w:r w:rsidRPr="009E0C29">
        <w:t xml:space="preserve">of the </w:t>
      </w:r>
      <w:proofErr w:type="gramStart"/>
      <w:r w:rsidRPr="009E0C29">
        <w:t>INC;</w:t>
      </w:r>
      <w:bookmarkEnd w:id="35"/>
      <w:proofErr w:type="gramEnd"/>
    </w:p>
    <w:p w14:paraId="70980AA4" w14:textId="020ACC0A" w:rsidR="00C33788" w:rsidRPr="009E0C29" w:rsidRDefault="00C33788" w:rsidP="00C33788">
      <w:pPr>
        <w:pStyle w:val="Heading3"/>
      </w:pPr>
      <w:bookmarkStart w:id="36" w:name="_Ref944920"/>
      <w:bookmarkEnd w:id="33"/>
      <w:r w:rsidRPr="009E0C29">
        <w:t xml:space="preserve">the Exit Point shall be at </w:t>
      </w:r>
      <w:r w:rsidRPr="00D97F79">
        <w:rPr>
          <w:i/>
        </w:rPr>
        <w:t>[T-IP/D-IP/B-IP]</w:t>
      </w:r>
      <w:r w:rsidRPr="001E5D5C">
        <w:t xml:space="preserve"> according to Article</w:t>
      </w:r>
      <w:r w:rsidRPr="009E0C29">
        <w:rPr>
          <w:i/>
        </w:rPr>
        <w:t> </w:t>
      </w:r>
      <w:r w:rsidRPr="009E0C29">
        <w:t>[5.2</w:t>
      </w:r>
      <w:r w:rsidRPr="00D97F79">
        <w:t>]</w:t>
      </w:r>
      <w:r>
        <w:t xml:space="preserve"> </w:t>
      </w:r>
      <w:r w:rsidRPr="001E5D5C">
        <w:t>of the INC.</w:t>
      </w:r>
      <w:bookmarkEnd w:id="36"/>
    </w:p>
    <w:p w14:paraId="13DD1D6F" w14:textId="27FD4469" w:rsidR="00C33788" w:rsidRPr="009E0C29" w:rsidRDefault="00C33788" w:rsidP="00C33788">
      <w:pPr>
        <w:pStyle w:val="Heading2"/>
      </w:pPr>
      <w:r w:rsidRPr="009E0C29">
        <w:t>The Entry Point described in clause </w:t>
      </w:r>
      <w:r w:rsidRPr="009E0C29">
        <w:fldChar w:fldCharType="begin"/>
      </w:r>
      <w:r w:rsidRPr="001E5D5C">
        <w:instrText xml:space="preserve"> REF _Ref944787 \r \h  \* MERGEFORMAT </w:instrText>
      </w:r>
      <w:r w:rsidRPr="009E0C29">
        <w:fldChar w:fldCharType="separate"/>
      </w:r>
      <w:r w:rsidR="000D5FD3">
        <w:t>4.1(a)</w:t>
      </w:r>
      <w:r w:rsidRPr="009E0C29">
        <w:fldChar w:fldCharType="end"/>
      </w:r>
      <w:r w:rsidRPr="001E5D5C">
        <w:t xml:space="preserve"> will be the only Entry Point applicable in relation to this GTA. The Exit Point</w:t>
      </w:r>
      <w:r w:rsidRPr="00D97F79">
        <w:t>[(s)]</w:t>
      </w:r>
      <w:r w:rsidRPr="001E5D5C">
        <w:t xml:space="preserve"> described in clause </w:t>
      </w:r>
      <w:r w:rsidRPr="009E0C29">
        <w:fldChar w:fldCharType="begin"/>
      </w:r>
      <w:r w:rsidRPr="001E5D5C">
        <w:instrText xml:space="preserve"> REF _Ref944920 \r \h  \* MERGEFORMAT </w:instrText>
      </w:r>
      <w:r w:rsidRPr="009E0C29">
        <w:fldChar w:fldCharType="separate"/>
      </w:r>
      <w:r w:rsidR="000D5FD3">
        <w:t>4.1(b)</w:t>
      </w:r>
      <w:r w:rsidRPr="009E0C29">
        <w:fldChar w:fldCharType="end"/>
      </w:r>
      <w:r w:rsidRPr="001E5D5C">
        <w:t xml:space="preserve"> will be the </w:t>
      </w:r>
      <w:r w:rsidRPr="00D97F79">
        <w:t>[only]</w:t>
      </w:r>
      <w:r w:rsidRPr="001E5D5C">
        <w:t xml:space="preserve"> Exit Point</w:t>
      </w:r>
      <w:r w:rsidRPr="00D97F79">
        <w:t>[(s)]</w:t>
      </w:r>
      <w:r w:rsidRPr="001E5D5C">
        <w:t xml:space="preserve"> applicable to this GTA.</w:t>
      </w:r>
    </w:p>
    <w:p w14:paraId="24BED583" w14:textId="40F853DA" w:rsidR="00C33788" w:rsidRPr="009E0C29" w:rsidRDefault="00C33788" w:rsidP="00C33788">
      <w:pPr>
        <w:pStyle w:val="Heading2"/>
      </w:pPr>
      <w:r w:rsidRPr="009E0C29">
        <w:t xml:space="preserve">The </w:t>
      </w:r>
      <w:r w:rsidRPr="00D97F79">
        <w:t>Annual Reserved Capacity as per ARCA</w:t>
      </w:r>
      <w:r w:rsidR="00533633">
        <w:t xml:space="preserve"> </w:t>
      </w:r>
      <w:r w:rsidRPr="001E5D5C">
        <w:t>shall be equal to [</w:t>
      </w:r>
      <w:r w:rsidRPr="00D97F79">
        <w:rPr>
          <w:i/>
        </w:rPr>
        <w:t>insert relevant amount particular to this GTA</w:t>
      </w:r>
      <w:r w:rsidRPr="001E5D5C">
        <w:t>] kWh/</w:t>
      </w:r>
      <w:r w:rsidR="00654076">
        <w:t>D</w:t>
      </w:r>
      <w:r w:rsidRPr="001E5D5C">
        <w:t>/Y in each Year.</w:t>
      </w:r>
    </w:p>
    <w:p w14:paraId="51F7E476" w14:textId="77777777" w:rsidR="00C33788" w:rsidRPr="008C1098" w:rsidRDefault="00C33788" w:rsidP="00C33788">
      <w:pPr>
        <w:pStyle w:val="Heading1"/>
      </w:pPr>
      <w:bookmarkStart w:id="37" w:name="_Ref952087"/>
      <w:bookmarkStart w:id="38" w:name="_Toc11771525"/>
      <w:bookmarkStart w:id="39" w:name="_Ref362453966"/>
      <w:bookmarkEnd w:id="34"/>
      <w:r w:rsidRPr="008C1098">
        <w:t>Transmission Services</w:t>
      </w:r>
      <w:bookmarkEnd w:id="37"/>
      <w:bookmarkEnd w:id="38"/>
    </w:p>
    <w:p w14:paraId="2E045D4F" w14:textId="295C062B" w:rsidR="00C33788" w:rsidRPr="001E5D5C" w:rsidRDefault="00C33788" w:rsidP="00C33788">
      <w:pPr>
        <w:pStyle w:val="Heading2"/>
      </w:pPr>
      <w:r w:rsidRPr="001E5D5C">
        <w:t xml:space="preserve">In consideration of the reciprocal commitments of the Network User and ICGB under this GTA (including the INC), within the operational limits of the </w:t>
      </w:r>
      <w:r w:rsidR="00A37B96">
        <w:t xml:space="preserve">IGB </w:t>
      </w:r>
      <w:r w:rsidRPr="001E5D5C">
        <w:t>Pipeline, ICGB shall, on each Gas Day of the Transmission Period, provide to the Network User the Transmission Services set out in sub</w:t>
      </w:r>
      <w:r w:rsidRPr="001E5D5C">
        <w:noBreakHyphen/>
        <w:t>clauses </w:t>
      </w:r>
      <w:r w:rsidRPr="001E5D5C">
        <w:fldChar w:fldCharType="begin"/>
      </w:r>
      <w:r w:rsidRPr="001E5D5C">
        <w:instrText xml:space="preserve"> REF _Ref362453967 \n \h  \* MERGEFORMAT </w:instrText>
      </w:r>
      <w:r w:rsidRPr="001E5D5C">
        <w:fldChar w:fldCharType="separate"/>
      </w:r>
      <w:r w:rsidR="000D5FD3">
        <w:t>5.1.1</w:t>
      </w:r>
      <w:r w:rsidRPr="001E5D5C">
        <w:fldChar w:fldCharType="end"/>
      </w:r>
      <w:r w:rsidRPr="001E5D5C">
        <w:t xml:space="preserve"> to </w:t>
      </w:r>
      <w:r w:rsidRPr="001E5D5C">
        <w:fldChar w:fldCharType="begin"/>
      </w:r>
      <w:r w:rsidRPr="001E5D5C">
        <w:instrText xml:space="preserve"> REF _Ref362453971 \n \h  \* MERGEFORMAT </w:instrText>
      </w:r>
      <w:r w:rsidRPr="001E5D5C">
        <w:fldChar w:fldCharType="separate"/>
      </w:r>
      <w:r w:rsidR="000D5FD3">
        <w:t>5.1.5</w:t>
      </w:r>
      <w:r w:rsidRPr="001E5D5C">
        <w:fldChar w:fldCharType="end"/>
      </w:r>
      <w:r w:rsidRPr="001E5D5C">
        <w:t xml:space="preserve"> below in accordance with this GTA (including the INC):</w:t>
      </w:r>
      <w:bookmarkEnd w:id="39"/>
    </w:p>
    <w:p w14:paraId="787C5C63" w14:textId="22C92B4D" w:rsidR="00C33788" w:rsidRPr="008C1098" w:rsidRDefault="00C33788" w:rsidP="00A37B96">
      <w:pPr>
        <w:pStyle w:val="Heading3"/>
        <w:numPr>
          <w:ilvl w:val="2"/>
          <w:numId w:val="25"/>
        </w:numPr>
      </w:pPr>
      <w:bookmarkStart w:id="40" w:name="_Ref362453967"/>
      <w:r w:rsidRPr="009E0C29">
        <w:t xml:space="preserve">make available the IGB Pipeline for transporting the Daily Quantity at the Entry Point according to this GTA for Nominations in accordance with Article 13 of the </w:t>
      </w:r>
      <w:proofErr w:type="gramStart"/>
      <w:r w:rsidRPr="009E0C29">
        <w:t>INC;</w:t>
      </w:r>
      <w:bookmarkEnd w:id="40"/>
      <w:proofErr w:type="gramEnd"/>
    </w:p>
    <w:p w14:paraId="55F1471D" w14:textId="77465668" w:rsidR="00C33788" w:rsidRPr="001E5D5C" w:rsidRDefault="00C33788" w:rsidP="00A37B96">
      <w:pPr>
        <w:pStyle w:val="Heading3"/>
        <w:numPr>
          <w:ilvl w:val="2"/>
          <w:numId w:val="25"/>
        </w:numPr>
      </w:pPr>
      <w:bookmarkStart w:id="41" w:name="_Ref362453968"/>
      <w:r w:rsidRPr="008C1098">
        <w:t>receive and take delivery of a quantity of Gas up to the Daily Quantity according to Article 1</w:t>
      </w:r>
      <w:r w:rsidRPr="001E5D5C">
        <w:t xml:space="preserve">3.2 of the INC at the Entry Point, </w:t>
      </w:r>
      <w:r w:rsidRPr="001E5D5C">
        <w:rPr>
          <w:i/>
        </w:rPr>
        <w:t>provided that</w:t>
      </w:r>
      <w:r w:rsidRPr="001E5D5C">
        <w:t xml:space="preserve"> such Gas meets the Entry Point Specification and the Gas pressure requirements set in sub</w:t>
      </w:r>
      <w:r w:rsidRPr="001E5D5C">
        <w:noBreakHyphen/>
        <w:t>clause </w:t>
      </w:r>
      <w:r w:rsidRPr="001E5D5C">
        <w:fldChar w:fldCharType="begin"/>
      </w:r>
      <w:r w:rsidRPr="001E5D5C">
        <w:instrText xml:space="preserve"> REF _Ref5788360 \r \h </w:instrText>
      </w:r>
      <w:r>
        <w:instrText xml:space="preserve"> \* MERGEFORMAT </w:instrText>
      </w:r>
      <w:r w:rsidRPr="001E5D5C">
        <w:fldChar w:fldCharType="separate"/>
      </w:r>
      <w:r w:rsidR="000D5FD3">
        <w:t>6.2.1</w:t>
      </w:r>
      <w:r w:rsidRPr="001E5D5C">
        <w:fldChar w:fldCharType="end"/>
      </w:r>
      <w:r w:rsidRPr="001E5D5C">
        <w:t xml:space="preserve"> below;</w:t>
      </w:r>
      <w:bookmarkEnd w:id="41"/>
    </w:p>
    <w:p w14:paraId="2441F4D6" w14:textId="77777777" w:rsidR="00C33788" w:rsidRPr="001E5D5C" w:rsidRDefault="00C33788" w:rsidP="00A37B96">
      <w:pPr>
        <w:pStyle w:val="Heading3"/>
        <w:numPr>
          <w:ilvl w:val="2"/>
          <w:numId w:val="25"/>
        </w:numPr>
      </w:pPr>
      <w:bookmarkStart w:id="42" w:name="_Ref362453969"/>
      <w:r w:rsidRPr="008C1098">
        <w:t>transport sufficient quantity of Gas through the IGB Pipel</w:t>
      </w:r>
      <w:r w:rsidRPr="001E5D5C">
        <w:t xml:space="preserve">ine to meet the Confirmed Quantities at the Exit </w:t>
      </w:r>
      <w:proofErr w:type="gramStart"/>
      <w:r w:rsidRPr="001E5D5C">
        <w:t>Point;</w:t>
      </w:r>
      <w:bookmarkEnd w:id="42"/>
      <w:proofErr w:type="gramEnd"/>
    </w:p>
    <w:p w14:paraId="115A6C4B" w14:textId="77777777" w:rsidR="00C33788" w:rsidRPr="001E5D5C" w:rsidRDefault="00C33788" w:rsidP="00A37B96">
      <w:pPr>
        <w:pStyle w:val="Heading3"/>
        <w:numPr>
          <w:ilvl w:val="2"/>
          <w:numId w:val="25"/>
        </w:numPr>
      </w:pPr>
      <w:bookmarkStart w:id="43" w:name="_Ref362453970"/>
      <w:r w:rsidRPr="001E5D5C">
        <w:t>make available a quantity of Gas equivalent to the Confirmed Quantities, up to the Daily Quantity, at the Exit Point(s), ensuring that the Gas made available at the Exit Point meets the Exit Point Specification;</w:t>
      </w:r>
      <w:bookmarkEnd w:id="43"/>
      <w:r w:rsidRPr="001E5D5C">
        <w:t xml:space="preserve"> and</w:t>
      </w:r>
    </w:p>
    <w:p w14:paraId="54F935B6" w14:textId="77777777" w:rsidR="00C33788" w:rsidRPr="001E5D5C" w:rsidRDefault="00C33788" w:rsidP="00A37B96">
      <w:pPr>
        <w:pStyle w:val="Heading3"/>
        <w:numPr>
          <w:ilvl w:val="2"/>
          <w:numId w:val="25"/>
        </w:numPr>
      </w:pPr>
      <w:bookmarkStart w:id="44" w:name="_Ref362453971"/>
      <w:r w:rsidRPr="001E5D5C">
        <w:t xml:space="preserve">provide certain administrative, reporting and related services, in accordance with the </w:t>
      </w:r>
      <w:bookmarkEnd w:id="44"/>
      <w:proofErr w:type="gramStart"/>
      <w:r w:rsidRPr="001E5D5C">
        <w:t>INC;</w:t>
      </w:r>
      <w:proofErr w:type="gramEnd"/>
    </w:p>
    <w:p w14:paraId="778E775B" w14:textId="77777777" w:rsidR="00C33788" w:rsidRPr="001E5D5C" w:rsidRDefault="00C33788" w:rsidP="00C33788">
      <w:pPr>
        <w:pStyle w:val="BodyTextIndent3"/>
        <w:ind w:left="720"/>
      </w:pPr>
      <w:r w:rsidRPr="001E5D5C">
        <w:t>in each case subject to the rights of ICGB under the INC.</w:t>
      </w:r>
    </w:p>
    <w:p w14:paraId="2F85E202" w14:textId="77777777" w:rsidR="00C33788" w:rsidRPr="001E5D5C" w:rsidRDefault="00C33788" w:rsidP="00A37B96">
      <w:pPr>
        <w:pStyle w:val="Heading2"/>
        <w:numPr>
          <w:ilvl w:val="1"/>
          <w:numId w:val="25"/>
        </w:numPr>
      </w:pPr>
      <w:bookmarkStart w:id="45" w:name="_Ref362453977"/>
      <w:bookmarkStart w:id="46" w:name="_Ref362453973"/>
      <w:r w:rsidRPr="001E5D5C">
        <w:t xml:space="preserve">ICGB shall provide the Transmission Services to the Network User and shall perform its obligations under this GTA in accordance with the INC, the standard of a Reasonable and Prudent Party, and the framework of principles and procedures established under the </w:t>
      </w:r>
      <w:r w:rsidRPr="001E5D5C">
        <w:lastRenderedPageBreak/>
        <w:t>Exemption Decision.</w:t>
      </w:r>
      <w:bookmarkEnd w:id="45"/>
      <w:r w:rsidRPr="001E5D5C">
        <w:t xml:space="preserve"> ICGB shall not interrupt the Transmission Services other than in cases set out in the INC.</w:t>
      </w:r>
    </w:p>
    <w:p w14:paraId="3E3C3B9F" w14:textId="77777777" w:rsidR="00C33788" w:rsidRPr="009E0C29" w:rsidRDefault="00C33788" w:rsidP="00A37B96">
      <w:pPr>
        <w:pStyle w:val="Heading2"/>
        <w:numPr>
          <w:ilvl w:val="1"/>
          <w:numId w:val="25"/>
        </w:numPr>
      </w:pPr>
      <w:bookmarkStart w:id="47" w:name="_Ref362453979"/>
      <w:r w:rsidRPr="001E5D5C">
        <w:t>ICGB shall not take any Gas owned by the Network User from the IGB Pipeline. Fuel Gas, Line</w:t>
      </w:r>
      <w:r w:rsidRPr="001E5D5C">
        <w:noBreakHyphen/>
        <w:t xml:space="preserve">pack Gas, Gas </w:t>
      </w:r>
      <w:proofErr w:type="gramStart"/>
      <w:r w:rsidRPr="001E5D5C">
        <w:t>Losses</w:t>
      </w:r>
      <w:proofErr w:type="gramEnd"/>
      <w:r w:rsidRPr="001E5D5C">
        <w:t xml:space="preserve"> and Unaccounted Gas will be bought or assumed by ICGB. ICGB shall maintain the Line</w:t>
      </w:r>
      <w:r w:rsidRPr="001E5D5C">
        <w:noBreakHyphen/>
        <w:t>pack Gas between the Minimum Allowable Stock and the Maximum Allowable Stock, in accordance with the requirements set forth in Article </w:t>
      </w:r>
      <w:r w:rsidRPr="00D97F79">
        <w:t>1</w:t>
      </w:r>
      <w:r w:rsidRPr="001E5D5C">
        <w:t>5.5.</w:t>
      </w:r>
      <w:r w:rsidRPr="00D97F79">
        <w:t>1</w:t>
      </w:r>
      <w:r w:rsidRPr="001E5D5C">
        <w:t xml:space="preserve"> of the INC</w:t>
      </w:r>
      <w:r w:rsidRPr="009E0C29">
        <w:t>.</w:t>
      </w:r>
    </w:p>
    <w:p w14:paraId="27C814E3" w14:textId="77777777" w:rsidR="00C33788" w:rsidRPr="001E5D5C" w:rsidRDefault="00C33788" w:rsidP="00A37B96">
      <w:pPr>
        <w:pStyle w:val="Heading2"/>
        <w:numPr>
          <w:ilvl w:val="1"/>
          <w:numId w:val="25"/>
        </w:numPr>
      </w:pPr>
      <w:bookmarkStart w:id="48" w:name="_Ref362453980"/>
      <w:bookmarkEnd w:id="47"/>
      <w:r w:rsidRPr="008C1098">
        <w:t xml:space="preserve">ICGB shall accept Gas at the Entry Point(s) and shall redeliver Gas at the Exit Point(s), so far as practicable, at an even hourly flow </w:t>
      </w:r>
      <w:r w:rsidRPr="001E5D5C">
        <w:t xml:space="preserve">rate, within the Daily Quantity and the IGB Pipeline's operational limits, </w:t>
      </w:r>
      <w:r w:rsidRPr="001E5D5C">
        <w:rPr>
          <w:i/>
        </w:rPr>
        <w:t>provided that</w:t>
      </w:r>
      <w:r w:rsidRPr="001E5D5C">
        <w:t xml:space="preserve"> the Entry Point Specification and the Entry Pressure requirements are met at the Entry Point. and the Exit Point Specification and the Exit Pressure requirements are met at the Exit Point. </w:t>
      </w:r>
      <w:bookmarkEnd w:id="48"/>
    </w:p>
    <w:p w14:paraId="41D5FEF0" w14:textId="77777777" w:rsidR="00C33788" w:rsidRPr="001E5D5C" w:rsidRDefault="00C33788" w:rsidP="00A37B96">
      <w:pPr>
        <w:pStyle w:val="Heading1"/>
        <w:numPr>
          <w:ilvl w:val="0"/>
          <w:numId w:val="25"/>
        </w:numPr>
      </w:pPr>
      <w:bookmarkStart w:id="49" w:name="_Toc362450556"/>
      <w:bookmarkStart w:id="50" w:name="_Ref362453981"/>
      <w:bookmarkStart w:id="51" w:name="_Toc373401720"/>
      <w:bookmarkStart w:id="52" w:name="_Toc11771526"/>
      <w:bookmarkEnd w:id="46"/>
      <w:r w:rsidRPr="001E5D5C">
        <w:t>Network User Obligations</w:t>
      </w:r>
      <w:bookmarkEnd w:id="49"/>
      <w:bookmarkEnd w:id="50"/>
      <w:bookmarkEnd w:id="51"/>
      <w:bookmarkEnd w:id="52"/>
    </w:p>
    <w:p w14:paraId="49A2190D" w14:textId="0233C085" w:rsidR="00C33788" w:rsidRPr="001E5D5C" w:rsidRDefault="00C33788" w:rsidP="00A37B96">
      <w:pPr>
        <w:pStyle w:val="Heading2"/>
        <w:numPr>
          <w:ilvl w:val="1"/>
          <w:numId w:val="25"/>
        </w:numPr>
      </w:pPr>
      <w:bookmarkStart w:id="53" w:name="_Ref362453982"/>
      <w:r w:rsidRPr="001E5D5C">
        <w:t>During the Transmission Period, the Network User shall pay all amounts under this GTA (including the INC) when such are due and payable</w:t>
      </w:r>
      <w:bookmarkEnd w:id="53"/>
      <w:r w:rsidRPr="001E5D5C">
        <w:t>.</w:t>
      </w:r>
    </w:p>
    <w:p w14:paraId="6AA7D5B9" w14:textId="77777777" w:rsidR="00C33788" w:rsidRPr="001E5D5C" w:rsidRDefault="00C33788" w:rsidP="00A37B96">
      <w:pPr>
        <w:pStyle w:val="Heading2"/>
        <w:keepNext/>
        <w:numPr>
          <w:ilvl w:val="1"/>
          <w:numId w:val="25"/>
        </w:numPr>
      </w:pPr>
      <w:bookmarkStart w:id="54" w:name="_Ref494730774"/>
      <w:bookmarkStart w:id="55" w:name="_Ref362453983"/>
      <w:r w:rsidRPr="001E5D5C">
        <w:t>The Network User shall, on each Gas Day during the Transmission Period:</w:t>
      </w:r>
      <w:bookmarkEnd w:id="54"/>
    </w:p>
    <w:p w14:paraId="43BEF76B" w14:textId="77777777" w:rsidR="00C33788" w:rsidRPr="001E5D5C" w:rsidRDefault="00C33788" w:rsidP="00A37B96">
      <w:pPr>
        <w:pStyle w:val="Heading3"/>
        <w:numPr>
          <w:ilvl w:val="2"/>
          <w:numId w:val="25"/>
        </w:numPr>
      </w:pPr>
      <w:bookmarkStart w:id="56" w:name="_Ref5788360"/>
      <w:bookmarkStart w:id="57" w:name="_Hlk3449459"/>
      <w:bookmarkStart w:id="58" w:name="_Hlk3445959"/>
      <w:r w:rsidRPr="001E5D5C">
        <w:t>to comply with Article 22.5 of the INC, including the relevant Entry Pressure.</w:t>
      </w:r>
    </w:p>
    <w:bookmarkEnd w:id="56"/>
    <w:bookmarkEnd w:id="57"/>
    <w:p w14:paraId="10269C37" w14:textId="77777777" w:rsidR="00C33788" w:rsidRPr="001E5D5C" w:rsidRDefault="00C33788" w:rsidP="00A37B96">
      <w:pPr>
        <w:pStyle w:val="Heading3"/>
        <w:numPr>
          <w:ilvl w:val="2"/>
          <w:numId w:val="25"/>
        </w:numPr>
      </w:pPr>
      <w:r w:rsidRPr="001E5D5C">
        <w:t xml:space="preserve">make available at the Entry Point(s), at an hourly flow rate, the Confirmed Quantities that comply with the Entry Point Specification and the Entry Pressure requirements set in Article 22 of the INC, within the Daily </w:t>
      </w:r>
      <w:proofErr w:type="gramStart"/>
      <w:r w:rsidRPr="001E5D5C">
        <w:t>Quantity;</w:t>
      </w:r>
      <w:proofErr w:type="gramEnd"/>
    </w:p>
    <w:bookmarkEnd w:id="58"/>
    <w:p w14:paraId="3443A360" w14:textId="77777777" w:rsidR="00C33788" w:rsidRPr="001E5D5C" w:rsidRDefault="00C33788" w:rsidP="00A37B96">
      <w:pPr>
        <w:pStyle w:val="Heading3"/>
        <w:numPr>
          <w:ilvl w:val="2"/>
          <w:numId w:val="25"/>
        </w:numPr>
      </w:pPr>
      <w:r w:rsidRPr="001E5D5C">
        <w:t xml:space="preserve">Nominate the Gas Quantity in accordance with Article 13 of the </w:t>
      </w:r>
      <w:proofErr w:type="gramStart"/>
      <w:r w:rsidRPr="001E5D5C">
        <w:t>INC;</w:t>
      </w:r>
      <w:proofErr w:type="gramEnd"/>
    </w:p>
    <w:p w14:paraId="21DF78F6" w14:textId="7777D6DA" w:rsidR="00C33788" w:rsidRPr="009E0C29" w:rsidRDefault="00C33788" w:rsidP="00A37B96">
      <w:pPr>
        <w:pStyle w:val="Heading3"/>
        <w:numPr>
          <w:ilvl w:val="2"/>
          <w:numId w:val="25"/>
        </w:numPr>
      </w:pPr>
      <w:r w:rsidRPr="001E5D5C">
        <w:t>off</w:t>
      </w:r>
      <w:r w:rsidRPr="001E5D5C">
        <w:noBreakHyphen/>
        <w:t>take the Confirmed Quantities at the Exit Point(s), once ICGB has accepted its transport pursuant clause </w:t>
      </w:r>
      <w:r w:rsidRPr="001E5D5C">
        <w:fldChar w:fldCharType="begin"/>
      </w:r>
      <w:r w:rsidRPr="001E5D5C">
        <w:instrText xml:space="preserve"> REF _Ref362453968 \r \h </w:instrText>
      </w:r>
      <w:r>
        <w:instrText xml:space="preserve"> \* MERGEFORMAT </w:instrText>
      </w:r>
      <w:r w:rsidRPr="001E5D5C">
        <w:fldChar w:fldCharType="separate"/>
      </w:r>
      <w:r w:rsidR="000D5FD3">
        <w:t>5.1.2</w:t>
      </w:r>
      <w:r w:rsidRPr="001E5D5C">
        <w:fldChar w:fldCharType="end"/>
      </w:r>
      <w:r w:rsidRPr="001E5D5C">
        <w:t xml:space="preserve"> above, </w:t>
      </w:r>
      <w:r w:rsidRPr="001E5D5C">
        <w:rPr>
          <w:i/>
        </w:rPr>
        <w:t>provided that</w:t>
      </w:r>
      <w:r w:rsidRPr="009E0C29">
        <w:t xml:space="preserve"> such Confirmed Quantities comply with the Exit Point </w:t>
      </w:r>
      <w:proofErr w:type="gramStart"/>
      <w:r w:rsidRPr="009E0C29">
        <w:t>Specification;</w:t>
      </w:r>
      <w:proofErr w:type="gramEnd"/>
    </w:p>
    <w:bookmarkEnd w:id="55"/>
    <w:p w14:paraId="15303C1A" w14:textId="77777777" w:rsidR="00C33788" w:rsidRPr="001E5D5C" w:rsidRDefault="00C33788" w:rsidP="00A37B96">
      <w:pPr>
        <w:pStyle w:val="Heading3"/>
        <w:keepNext/>
        <w:numPr>
          <w:ilvl w:val="2"/>
          <w:numId w:val="25"/>
        </w:numPr>
      </w:pPr>
      <w:r w:rsidRPr="008C1098">
        <w:t>comply with any other provisions set out in the INC, including, without limitation, those related to:</w:t>
      </w:r>
    </w:p>
    <w:p w14:paraId="767E76E7" w14:textId="31A90C2A" w:rsidR="00C33788" w:rsidRPr="001E5D5C" w:rsidRDefault="00C33788" w:rsidP="003E7F3A">
      <w:pPr>
        <w:pStyle w:val="Heading4"/>
        <w:numPr>
          <w:ilvl w:val="3"/>
          <w:numId w:val="25"/>
        </w:numPr>
      </w:pPr>
      <w:r w:rsidRPr="001E5D5C">
        <w:t xml:space="preserve">congestion management procedures, in accordance with Article 14 of the </w:t>
      </w:r>
      <w:proofErr w:type="gramStart"/>
      <w:r w:rsidRPr="001E5D5C">
        <w:t>INC;</w:t>
      </w:r>
      <w:proofErr w:type="gramEnd"/>
    </w:p>
    <w:p w14:paraId="6CA4645E" w14:textId="77777777" w:rsidR="00C33788" w:rsidRPr="001E5D5C" w:rsidRDefault="00C33788" w:rsidP="00A37B96">
      <w:pPr>
        <w:pStyle w:val="Heading4"/>
        <w:numPr>
          <w:ilvl w:val="3"/>
          <w:numId w:val="25"/>
        </w:numPr>
      </w:pPr>
      <w:r w:rsidRPr="001E5D5C">
        <w:t xml:space="preserve">balancing regimes, in accordance with Article 16 of the </w:t>
      </w:r>
      <w:proofErr w:type="gramStart"/>
      <w:r w:rsidRPr="001E5D5C">
        <w:t>INC;</w:t>
      </w:r>
      <w:proofErr w:type="gramEnd"/>
    </w:p>
    <w:p w14:paraId="79AB4C14" w14:textId="77777777" w:rsidR="00C33788" w:rsidRPr="001E5D5C" w:rsidRDefault="00C33788" w:rsidP="00A37B96">
      <w:pPr>
        <w:pStyle w:val="Heading4"/>
        <w:numPr>
          <w:ilvl w:val="3"/>
          <w:numId w:val="25"/>
        </w:numPr>
      </w:pPr>
      <w:r w:rsidRPr="001E5D5C">
        <w:t xml:space="preserve">Nomination and </w:t>
      </w:r>
      <w:proofErr w:type="gramStart"/>
      <w:r w:rsidRPr="001E5D5C">
        <w:t>Re</w:t>
      </w:r>
      <w:proofErr w:type="gramEnd"/>
      <w:r w:rsidRPr="001E5D5C">
        <w:noBreakHyphen/>
        <w:t>nomination rules, in accordance with Article 13 of the INC;</w:t>
      </w:r>
    </w:p>
    <w:p w14:paraId="7EF943A7" w14:textId="77777777" w:rsidR="00C33788" w:rsidRPr="001E5D5C" w:rsidRDefault="00C33788" w:rsidP="00A37B96">
      <w:pPr>
        <w:pStyle w:val="Heading4"/>
        <w:numPr>
          <w:ilvl w:val="3"/>
          <w:numId w:val="25"/>
        </w:numPr>
      </w:pPr>
      <w:r w:rsidRPr="001E5D5C">
        <w:t>charges or compensation for Energy Imbalance in accordance with Article 16 of the INC; and</w:t>
      </w:r>
    </w:p>
    <w:p w14:paraId="3BA55734" w14:textId="77777777" w:rsidR="00C33788" w:rsidRPr="001E5D5C" w:rsidRDefault="00C33788" w:rsidP="00A37B96">
      <w:pPr>
        <w:pStyle w:val="Heading4"/>
        <w:numPr>
          <w:ilvl w:val="3"/>
          <w:numId w:val="25"/>
        </w:numPr>
      </w:pPr>
      <w:r w:rsidRPr="001E5D5C">
        <w:t>procedures for normal operations and for publication of data regarding the operation of the IGB Pipeline and the availability of capacity, in accordance with Article 4 of the INC.</w:t>
      </w:r>
    </w:p>
    <w:p w14:paraId="510F3158" w14:textId="77777777" w:rsidR="00C33788" w:rsidRPr="001E5D5C" w:rsidRDefault="00C33788" w:rsidP="00A37B96">
      <w:pPr>
        <w:pStyle w:val="Heading1"/>
        <w:numPr>
          <w:ilvl w:val="0"/>
          <w:numId w:val="25"/>
        </w:numPr>
      </w:pPr>
      <w:bookmarkStart w:id="59" w:name="_Toc373401721"/>
      <w:bookmarkStart w:id="60" w:name="_Ref373429630"/>
      <w:bookmarkStart w:id="61" w:name="_Toc362450557"/>
      <w:bookmarkStart w:id="62" w:name="_Ref362453988"/>
      <w:bookmarkStart w:id="63" w:name="_Toc11771527"/>
      <w:r w:rsidRPr="001E5D5C">
        <w:lastRenderedPageBreak/>
        <w:t>MONTHLY FEE</w:t>
      </w:r>
      <w:bookmarkEnd w:id="59"/>
      <w:bookmarkEnd w:id="60"/>
      <w:bookmarkEnd w:id="61"/>
      <w:bookmarkEnd w:id="62"/>
      <w:bookmarkEnd w:id="63"/>
    </w:p>
    <w:p w14:paraId="4EE4D36F" w14:textId="77777777" w:rsidR="00C33788" w:rsidRPr="001E5D5C" w:rsidRDefault="00C33788" w:rsidP="00A37B96">
      <w:pPr>
        <w:pStyle w:val="Heading2"/>
        <w:keepNext/>
        <w:numPr>
          <w:ilvl w:val="1"/>
          <w:numId w:val="25"/>
        </w:numPr>
        <w:rPr>
          <w:b/>
        </w:rPr>
      </w:pPr>
      <w:bookmarkStart w:id="64" w:name="_Ref492893924"/>
      <w:bookmarkStart w:id="65" w:name="_Ref362453992"/>
      <w:r w:rsidRPr="001E5D5C">
        <w:rPr>
          <w:b/>
        </w:rPr>
        <w:t>Monthly Fee</w:t>
      </w:r>
    </w:p>
    <w:p w14:paraId="3B903AB1" w14:textId="77777777" w:rsidR="00C33788" w:rsidRPr="001E5D5C" w:rsidRDefault="00C33788" w:rsidP="00A37B96">
      <w:pPr>
        <w:pStyle w:val="Heading3"/>
        <w:numPr>
          <w:ilvl w:val="2"/>
          <w:numId w:val="25"/>
        </w:numPr>
      </w:pPr>
      <w:r w:rsidRPr="001E5D5C">
        <w:t>The Network User shall pay the Monthly Fee in accordance with Article 19.2 of the INC and calculated in accordance with article 6 of Annex A of the INC.</w:t>
      </w:r>
      <w:bookmarkEnd w:id="64"/>
    </w:p>
    <w:p w14:paraId="27286B53" w14:textId="77777777" w:rsidR="00C33788" w:rsidRPr="001E5D5C" w:rsidRDefault="00C33788" w:rsidP="00A37B96">
      <w:pPr>
        <w:pStyle w:val="Heading3"/>
        <w:keepNext/>
        <w:numPr>
          <w:ilvl w:val="2"/>
          <w:numId w:val="25"/>
        </w:numPr>
      </w:pPr>
      <w:proofErr w:type="gramStart"/>
      <w:r w:rsidRPr="001E5D5C">
        <w:t>In particular, for</w:t>
      </w:r>
      <w:proofErr w:type="gramEnd"/>
      <w:r w:rsidRPr="001E5D5C">
        <w:t xml:space="preserve"> the purpose of this GTA:</w:t>
      </w:r>
    </w:p>
    <w:p w14:paraId="54AA0C85" w14:textId="77777777" w:rsidR="00C33788" w:rsidRPr="001E5D5C" w:rsidRDefault="00C33788" w:rsidP="00C33788">
      <w:pPr>
        <w:pStyle w:val="BodyTextIndent4"/>
        <w:rPr>
          <w:b/>
        </w:rPr>
      </w:pPr>
      <w:bookmarkStart w:id="66" w:name="_Ref492893905"/>
      <w:proofErr w:type="spellStart"/>
      <w:r w:rsidRPr="001E5D5C">
        <w:rPr>
          <w:b/>
        </w:rPr>
        <w:t>MF</w:t>
      </w:r>
      <w:r w:rsidRPr="001E5D5C">
        <w:rPr>
          <w:b/>
          <w:vertAlign w:val="subscript"/>
        </w:rPr>
        <w:t>n</w:t>
      </w:r>
      <w:proofErr w:type="spellEnd"/>
      <w:r w:rsidRPr="001E5D5C">
        <w:rPr>
          <w:b/>
        </w:rPr>
        <w:t xml:space="preserve"> = </w:t>
      </w:r>
      <w:proofErr w:type="spellStart"/>
      <w:r w:rsidRPr="001E5D5C">
        <w:rPr>
          <w:b/>
        </w:rPr>
        <w:t>MNC</w:t>
      </w:r>
      <w:r w:rsidRPr="001E5D5C">
        <w:rPr>
          <w:b/>
          <w:vertAlign w:val="subscript"/>
        </w:rPr>
        <w:t>n</w:t>
      </w:r>
      <w:proofErr w:type="spellEnd"/>
      <w:r w:rsidRPr="001E5D5C">
        <w:rPr>
          <w:b/>
        </w:rPr>
        <w:t xml:space="preserve"> * (ENT</w:t>
      </w:r>
      <w:r w:rsidRPr="001E5D5C">
        <w:rPr>
          <w:b/>
          <w:vertAlign w:val="subscript"/>
        </w:rPr>
        <w:t>FFF</w:t>
      </w:r>
      <w:r w:rsidRPr="001E5D5C">
        <w:rPr>
          <w:b/>
        </w:rPr>
        <w:t xml:space="preserve"> + </w:t>
      </w:r>
      <w:proofErr w:type="gramStart"/>
      <w:r w:rsidRPr="001E5D5C">
        <w:rPr>
          <w:b/>
        </w:rPr>
        <w:t>EXT</w:t>
      </w:r>
      <w:r w:rsidRPr="001E5D5C">
        <w:rPr>
          <w:b/>
          <w:vertAlign w:val="subscript"/>
        </w:rPr>
        <w:t>FFF</w:t>
      </w:r>
      <w:r w:rsidRPr="001E5D5C">
        <w:rPr>
          <w:b/>
        </w:rPr>
        <w:t>)*</w:t>
      </w:r>
      <w:proofErr w:type="gramEnd"/>
      <w:r w:rsidRPr="001E5D5C">
        <w:rPr>
          <w:b/>
        </w:rPr>
        <w:t xml:space="preserve"> (α * </w:t>
      </w:r>
      <w:proofErr w:type="spellStart"/>
      <w:r w:rsidRPr="001E5D5C">
        <w:rPr>
          <w:b/>
        </w:rPr>
        <w:t>I</w:t>
      </w:r>
      <w:r w:rsidRPr="001E5D5C">
        <w:rPr>
          <w:b/>
          <w:vertAlign w:val="subscript"/>
        </w:rPr>
        <w:t>i</w:t>
      </w:r>
      <w:proofErr w:type="spellEnd"/>
      <w:r w:rsidRPr="001E5D5C">
        <w:rPr>
          <w:b/>
        </w:rPr>
        <w:t xml:space="preserve"> + β)</w:t>
      </w:r>
    </w:p>
    <w:p w14:paraId="1AAF1B17" w14:textId="77777777" w:rsidR="00C33788" w:rsidRPr="001E5D5C" w:rsidRDefault="00C33788" w:rsidP="00C33788">
      <w:pPr>
        <w:pStyle w:val="BodyTextIndent3"/>
        <w:keepNext/>
      </w:pPr>
      <w:r w:rsidRPr="001E5D5C">
        <w:t>Where:</w:t>
      </w:r>
    </w:p>
    <w:p w14:paraId="4AAF13DA" w14:textId="77777777" w:rsidR="00C33788" w:rsidRPr="001E5D5C" w:rsidRDefault="00C33788" w:rsidP="00C33788">
      <w:pPr>
        <w:pStyle w:val="BodyTextIndent4"/>
        <w:tabs>
          <w:tab w:val="left" w:pos="3960"/>
        </w:tabs>
      </w:pPr>
      <w:proofErr w:type="spellStart"/>
      <w:r w:rsidRPr="001E5D5C">
        <w:rPr>
          <w:b/>
        </w:rPr>
        <w:t>MF</w:t>
      </w:r>
      <w:r w:rsidRPr="001E5D5C">
        <w:rPr>
          <w:b/>
          <w:vertAlign w:val="subscript"/>
        </w:rPr>
        <w:t>n</w:t>
      </w:r>
      <w:proofErr w:type="spellEnd"/>
      <w:r w:rsidRPr="001E5D5C">
        <w:rPr>
          <w:b/>
        </w:rPr>
        <w:t>:</w:t>
      </w:r>
      <w:r w:rsidRPr="001E5D5C">
        <w:tab/>
        <w:t>means the Monthly Fee in € for the Month "nt</w:t>
      </w:r>
      <w:r w:rsidRPr="001E5D5C">
        <w:rPr>
          <w:vertAlign w:val="superscript"/>
        </w:rPr>
        <w:t>h</w:t>
      </w:r>
      <w:r w:rsidRPr="001E5D5C">
        <w:t>" occurring in Year "</w:t>
      </w:r>
      <w:proofErr w:type="spellStart"/>
      <w:r w:rsidRPr="001E5D5C">
        <w:t>i</w:t>
      </w:r>
      <w:r w:rsidRPr="001E5D5C">
        <w:rPr>
          <w:vertAlign w:val="superscript"/>
        </w:rPr>
        <w:t>th</w:t>
      </w:r>
      <w:proofErr w:type="spellEnd"/>
      <w:proofErr w:type="gramStart"/>
      <w:r w:rsidRPr="001E5D5C">
        <w:t>";</w:t>
      </w:r>
      <w:proofErr w:type="gramEnd"/>
    </w:p>
    <w:p w14:paraId="39996B83" w14:textId="77777777" w:rsidR="00C33788" w:rsidRPr="001E5D5C" w:rsidRDefault="00C33788" w:rsidP="00C33788">
      <w:pPr>
        <w:pStyle w:val="BodyTextIndent4"/>
        <w:tabs>
          <w:tab w:val="left" w:pos="3960"/>
        </w:tabs>
      </w:pPr>
      <w:r w:rsidRPr="001E5D5C">
        <w:rPr>
          <w:b/>
        </w:rPr>
        <w:t>i:</w:t>
      </w:r>
      <w:r w:rsidRPr="001E5D5C">
        <w:tab/>
        <w:t>means the Year "</w:t>
      </w:r>
      <w:proofErr w:type="spellStart"/>
      <w:r w:rsidRPr="001E5D5C">
        <w:t>i</w:t>
      </w:r>
      <w:r w:rsidRPr="001E5D5C">
        <w:rPr>
          <w:vertAlign w:val="superscript"/>
        </w:rPr>
        <w:t>th</w:t>
      </w:r>
      <w:proofErr w:type="spellEnd"/>
      <w:r w:rsidRPr="001E5D5C">
        <w:t>" numbered progressively from one (1) (</w:t>
      </w:r>
      <w:proofErr w:type="gramStart"/>
      <w:r w:rsidRPr="001E5D5C">
        <w:t>i.e.</w:t>
      </w:r>
      <w:proofErr w:type="gramEnd"/>
      <w:r w:rsidRPr="001E5D5C">
        <w:t xml:space="preserve"> COD) to twenty-five (25);</w:t>
      </w:r>
    </w:p>
    <w:p w14:paraId="4DBE47D9" w14:textId="7D1C54AF" w:rsidR="00C33788" w:rsidRPr="001E5D5C" w:rsidRDefault="00C33788" w:rsidP="00C33788">
      <w:pPr>
        <w:pStyle w:val="BodyTextIndent4"/>
        <w:tabs>
          <w:tab w:val="left" w:pos="3960"/>
        </w:tabs>
      </w:pPr>
      <w:proofErr w:type="spellStart"/>
      <w:r w:rsidRPr="001E5D5C">
        <w:rPr>
          <w:b/>
        </w:rPr>
        <w:t>MNC</w:t>
      </w:r>
      <w:r w:rsidRPr="001E5D5C">
        <w:rPr>
          <w:b/>
          <w:vertAlign w:val="subscript"/>
        </w:rPr>
        <w:t>n</w:t>
      </w:r>
      <w:proofErr w:type="spellEnd"/>
      <w:r w:rsidRPr="001E5D5C">
        <w:rPr>
          <w:b/>
        </w:rPr>
        <w:t>:</w:t>
      </w:r>
      <w:r w:rsidRPr="001E5D5C">
        <w:tab/>
      </w:r>
      <w:r w:rsidRPr="001E5D5C">
        <w:rPr>
          <w:lang w:val="en-US"/>
        </w:rPr>
        <w:t xml:space="preserve">means the </w:t>
      </w:r>
      <w:bookmarkStart w:id="67" w:name="_Hlk5632488"/>
      <w:r w:rsidRPr="001E5D5C">
        <w:rPr>
          <w:lang w:val="en-US"/>
        </w:rPr>
        <w:t>total Monthly Reserved Capacity in the "n</w:t>
      </w:r>
      <w:r w:rsidRPr="001E5D5C">
        <w:rPr>
          <w:vertAlign w:val="superscript"/>
          <w:lang w:val="en-US"/>
        </w:rPr>
        <w:t>th</w:t>
      </w:r>
      <w:r w:rsidRPr="001E5D5C">
        <w:rPr>
          <w:lang w:val="en-US"/>
        </w:rPr>
        <w:t>" Month expressed in kWh</w:t>
      </w:r>
      <w:r w:rsidR="00DC046D">
        <w:rPr>
          <w:lang w:val="en-US"/>
        </w:rPr>
        <w:t>/D/T</w:t>
      </w:r>
      <w:r w:rsidRPr="001E5D5C">
        <w:rPr>
          <w:lang w:val="en-US"/>
        </w:rPr>
        <w:t xml:space="preserve"> according to Final Allocation </w:t>
      </w:r>
      <w:bookmarkEnd w:id="67"/>
      <w:r w:rsidRPr="001E5D5C">
        <w:rPr>
          <w:lang w:val="en-US"/>
        </w:rPr>
        <w:t>determined pursuant to Article 1</w:t>
      </w:r>
      <w:r w:rsidRPr="001E5D5C">
        <w:rPr>
          <w:lang w:val="bg-BG"/>
        </w:rPr>
        <w:t>6</w:t>
      </w:r>
      <w:r w:rsidRPr="001E5D5C">
        <w:rPr>
          <w:lang w:val="en-US"/>
        </w:rPr>
        <w:t>.</w:t>
      </w:r>
      <w:r w:rsidR="00DC046D">
        <w:rPr>
          <w:lang w:val="en-US"/>
        </w:rPr>
        <w:t>8</w:t>
      </w:r>
      <w:r w:rsidRPr="001E5D5C">
        <w:rPr>
          <w:lang w:val="en-US"/>
        </w:rPr>
        <w:t xml:space="preserve"> of the </w:t>
      </w:r>
      <w:proofErr w:type="gramStart"/>
      <w:r w:rsidRPr="001E5D5C">
        <w:rPr>
          <w:lang w:val="en-US"/>
        </w:rPr>
        <w:t>INC;</w:t>
      </w:r>
      <w:proofErr w:type="gramEnd"/>
    </w:p>
    <w:p w14:paraId="17D71FB5" w14:textId="42E9C57F" w:rsidR="00C33788" w:rsidRPr="001E5D5C" w:rsidRDefault="00C33788" w:rsidP="00C33788">
      <w:pPr>
        <w:pStyle w:val="BodyTextIndent4"/>
      </w:pPr>
      <w:r w:rsidRPr="001E5D5C">
        <w:rPr>
          <w:b/>
        </w:rPr>
        <w:t>ENT</w:t>
      </w:r>
      <w:r w:rsidRPr="001E5D5C">
        <w:rPr>
          <w:b/>
          <w:vertAlign w:val="subscript"/>
        </w:rPr>
        <w:t>FFF</w:t>
      </w:r>
      <w:r w:rsidRPr="001E5D5C">
        <w:t xml:space="preserve"> and </w:t>
      </w:r>
      <w:r w:rsidRPr="001E5D5C">
        <w:rPr>
          <w:b/>
        </w:rPr>
        <w:t>EXT</w:t>
      </w:r>
      <w:r w:rsidRPr="001E5D5C">
        <w:rPr>
          <w:b/>
          <w:vertAlign w:val="subscript"/>
        </w:rPr>
        <w:t>FFF</w:t>
      </w:r>
      <w:r w:rsidRPr="001E5D5C">
        <w:rPr>
          <w:b/>
        </w:rPr>
        <w:t>:</w:t>
      </w:r>
      <w:r w:rsidRPr="001E5D5C">
        <w:rPr>
          <w:b/>
        </w:rPr>
        <w:tab/>
      </w:r>
      <w:r w:rsidRPr="001E5D5C">
        <w:t>mean the Transmission Tariffs for Firm Forward Flow (FFF) according to articles 4</w:t>
      </w:r>
      <w:r w:rsidR="00DC046D">
        <w:t xml:space="preserve">, 5 and 7 </w:t>
      </w:r>
      <w:r w:rsidRPr="001E5D5C">
        <w:t>of Annex A of the INC, expressed in €/kWh</w:t>
      </w:r>
      <w:r w:rsidR="00DC046D">
        <w:t>/D/</w:t>
      </w:r>
      <w:proofErr w:type="gramStart"/>
      <w:r w:rsidR="00DC046D">
        <w:t>T</w:t>
      </w:r>
      <w:r w:rsidRPr="001E5D5C">
        <w:t>;</w:t>
      </w:r>
      <w:proofErr w:type="gramEnd"/>
    </w:p>
    <w:p w14:paraId="32E82E5C" w14:textId="77777777" w:rsidR="00C33788" w:rsidRPr="008C1098" w:rsidRDefault="00C33788" w:rsidP="00C33788">
      <w:pPr>
        <w:pStyle w:val="BodyTextIndent4"/>
      </w:pPr>
      <w:r w:rsidRPr="001E5D5C">
        <w:rPr>
          <w:rFonts w:ascii="Symbol" w:eastAsia="Symbol" w:hAnsi="Symbol" w:cs="Symbol" w:hint="eastAsia"/>
          <w:b/>
        </w:rPr>
        <w:t>a</w:t>
      </w:r>
      <w:r w:rsidRPr="001E5D5C">
        <w:rPr>
          <w:b/>
        </w:rPr>
        <w:t xml:space="preserve">: </w:t>
      </w:r>
      <w:r w:rsidRPr="001E5D5C">
        <w:tab/>
        <w:t xml:space="preserve">means the ratio (OPEX) / (OPEX + </w:t>
      </w:r>
      <w:r w:rsidRPr="009E0C29">
        <w:t xml:space="preserve">Depreciation + Capital Remuneration), calculated as average along the whole </w:t>
      </w:r>
      <w:proofErr w:type="gramStart"/>
      <w:r w:rsidRPr="009E0C29">
        <w:t>life time</w:t>
      </w:r>
      <w:proofErr w:type="gramEnd"/>
      <w:r w:rsidRPr="009E0C29">
        <w:t xml:space="preserve"> long for Net Reference Transmission Tariff calculation purposes as per Annex A of the INC;</w:t>
      </w:r>
    </w:p>
    <w:p w14:paraId="10473D77" w14:textId="77777777" w:rsidR="00C33788" w:rsidRPr="009E0C29" w:rsidRDefault="00C33788" w:rsidP="00C33788">
      <w:pPr>
        <w:pStyle w:val="BodyTextIndent4"/>
      </w:pPr>
      <w:r w:rsidRPr="001E5D5C">
        <w:rPr>
          <w:rFonts w:ascii="Symbol" w:eastAsia="Symbol" w:hAnsi="Symbol" w:cs="Symbol" w:hint="eastAsia"/>
          <w:b/>
        </w:rPr>
        <w:t>b</w:t>
      </w:r>
      <w:r w:rsidRPr="001E5D5C">
        <w:rPr>
          <w:b/>
        </w:rPr>
        <w:t>:</w:t>
      </w:r>
      <w:r w:rsidRPr="001E5D5C">
        <w:tab/>
        <w:t xml:space="preserve">means is equal to 1– </w:t>
      </w:r>
      <w:proofErr w:type="gramStart"/>
      <w:r w:rsidRPr="001E5D5C">
        <w:t>α;</w:t>
      </w:r>
      <w:proofErr w:type="gramEnd"/>
    </w:p>
    <w:p w14:paraId="180DC0FF" w14:textId="77777777" w:rsidR="00C33788" w:rsidRPr="001E5D5C" w:rsidRDefault="00C33788" w:rsidP="00C33788">
      <w:pPr>
        <w:pStyle w:val="BodyTextIndent4"/>
      </w:pPr>
      <w:proofErr w:type="spellStart"/>
      <w:r w:rsidRPr="008C1098">
        <w:rPr>
          <w:b/>
        </w:rPr>
        <w:t>I</w:t>
      </w:r>
      <w:r w:rsidRPr="008C1098">
        <w:rPr>
          <w:b/>
          <w:vertAlign w:val="subscript"/>
        </w:rPr>
        <w:t>i</w:t>
      </w:r>
      <w:proofErr w:type="spellEnd"/>
      <w:r w:rsidRPr="001E5D5C">
        <w:rPr>
          <w:b/>
        </w:rPr>
        <w:t>:</w:t>
      </w:r>
      <w:r w:rsidRPr="001E5D5C">
        <w:rPr>
          <w:b/>
        </w:rPr>
        <w:tab/>
      </w:r>
      <w:r w:rsidRPr="001E5D5C">
        <w:t>means the ratio between the actual OPEX (OPEX</w:t>
      </w:r>
      <w:r w:rsidRPr="001E5D5C">
        <w:rPr>
          <w:vertAlign w:val="subscript"/>
        </w:rPr>
        <w:t>A</w:t>
      </w:r>
      <w:r w:rsidRPr="001E5D5C">
        <w:t xml:space="preserve">) and the predicted </w:t>
      </w:r>
      <w:proofErr w:type="spellStart"/>
      <w:r w:rsidRPr="001E5D5C">
        <w:t>OPEX</w:t>
      </w:r>
      <w:r w:rsidRPr="001E5D5C">
        <w:rPr>
          <w:vertAlign w:val="subscript"/>
        </w:rPr>
        <w:t>i</w:t>
      </w:r>
      <w:proofErr w:type="spellEnd"/>
      <w:r w:rsidRPr="001E5D5C">
        <w:t xml:space="preserve"> in the same Year "</w:t>
      </w:r>
      <w:proofErr w:type="spellStart"/>
      <w:r w:rsidRPr="001E5D5C">
        <w:t>i</w:t>
      </w:r>
      <w:r w:rsidRPr="001E5D5C">
        <w:rPr>
          <w:vertAlign w:val="superscript"/>
        </w:rPr>
        <w:t>th</w:t>
      </w:r>
      <w:proofErr w:type="spellEnd"/>
      <w:r w:rsidRPr="001E5D5C">
        <w:t>" for Net Reference Transmission Tariff calculation purposes. OPEX</w:t>
      </w:r>
      <w:r w:rsidRPr="001E5D5C">
        <w:rPr>
          <w:vertAlign w:val="subscript"/>
        </w:rPr>
        <w:t xml:space="preserve">A </w:t>
      </w:r>
      <w:r w:rsidRPr="001E5D5C">
        <w:t>will</w:t>
      </w:r>
      <w:r w:rsidRPr="001E5D5C">
        <w:rPr>
          <w:vertAlign w:val="subscript"/>
        </w:rPr>
        <w:t xml:space="preserve"> </w:t>
      </w:r>
      <w:r w:rsidRPr="001E5D5C">
        <w:t>be subject to approval by the NRAs and declared by ICGB at the beginning of each Year "</w:t>
      </w:r>
      <w:proofErr w:type="spellStart"/>
      <w:r w:rsidRPr="001E5D5C">
        <w:t>i</w:t>
      </w:r>
      <w:r w:rsidRPr="001E5D5C">
        <w:rPr>
          <w:vertAlign w:val="superscript"/>
        </w:rPr>
        <w:t>th</w:t>
      </w:r>
      <w:proofErr w:type="spellEnd"/>
      <w:proofErr w:type="gramStart"/>
      <w:r w:rsidRPr="001E5D5C">
        <w:t>";</w:t>
      </w:r>
      <w:proofErr w:type="gramEnd"/>
    </w:p>
    <w:p w14:paraId="62B1A40B" w14:textId="77777777" w:rsidR="00C33788" w:rsidRPr="001E5D5C" w:rsidRDefault="00C33788" w:rsidP="00C33788">
      <w:pPr>
        <w:pStyle w:val="BodyTextIndent4"/>
      </w:pPr>
      <w:r w:rsidRPr="001E5D5C">
        <w:rPr>
          <w:b/>
        </w:rPr>
        <w:t>Year (Y):</w:t>
      </w:r>
      <w:r w:rsidRPr="001E5D5C">
        <w:tab/>
        <w:t xml:space="preserve">means a calendar period of 12 consecutive months starting on 1st January and ending on 31st December of each calendar </w:t>
      </w:r>
      <w:proofErr w:type="gramStart"/>
      <w:r w:rsidRPr="001E5D5C">
        <w:t>year;</w:t>
      </w:r>
      <w:proofErr w:type="gramEnd"/>
    </w:p>
    <w:p w14:paraId="53EF16AE" w14:textId="77777777" w:rsidR="00C33788" w:rsidRPr="001E5D5C" w:rsidRDefault="00C33788" w:rsidP="00C33788">
      <w:pPr>
        <w:pStyle w:val="BodyTextIndent4"/>
      </w:pPr>
      <w:r w:rsidRPr="001E5D5C">
        <w:rPr>
          <w:b/>
        </w:rPr>
        <w:t>Capital Remuneration:</w:t>
      </w:r>
      <w:r w:rsidRPr="001E5D5C">
        <w:tab/>
        <w:t xml:space="preserve">means the Capital Remuneration pursuant to definition set in article 2 of Annex A of the </w:t>
      </w:r>
      <w:proofErr w:type="gramStart"/>
      <w:r w:rsidRPr="001E5D5C">
        <w:t>INC;</w:t>
      </w:r>
      <w:proofErr w:type="gramEnd"/>
    </w:p>
    <w:p w14:paraId="16460581" w14:textId="77777777" w:rsidR="00C33788" w:rsidRPr="001E5D5C" w:rsidRDefault="00C33788" w:rsidP="00C33788">
      <w:pPr>
        <w:pStyle w:val="BodyTextIndent4"/>
      </w:pPr>
      <w:r w:rsidRPr="001E5D5C">
        <w:rPr>
          <w:b/>
        </w:rPr>
        <w:t>Depreciation:</w:t>
      </w:r>
      <w:r w:rsidRPr="001E5D5C">
        <w:tab/>
        <w:t>means the depreciation pursuant to definition set in article 2 of Annex A of the INC.</w:t>
      </w:r>
    </w:p>
    <w:p w14:paraId="174DD5BF" w14:textId="4AD90E43" w:rsidR="00C33788" w:rsidRPr="001E5D5C" w:rsidRDefault="00AE5B63" w:rsidP="00A37B96">
      <w:pPr>
        <w:pStyle w:val="Heading3"/>
        <w:numPr>
          <w:ilvl w:val="2"/>
          <w:numId w:val="25"/>
        </w:numPr>
      </w:pPr>
      <w:bookmarkStart w:id="68" w:name="_Toc362450558"/>
      <w:bookmarkStart w:id="69" w:name="_Ref362453994"/>
      <w:bookmarkStart w:id="70" w:name="_Toc373401722"/>
      <w:bookmarkStart w:id="71" w:name="_Ref494731032"/>
      <w:bookmarkStart w:id="72" w:name="_Ref494731438"/>
      <w:bookmarkStart w:id="73" w:name="_Ref494733997"/>
      <w:bookmarkEnd w:id="65"/>
      <w:bookmarkEnd w:id="66"/>
      <w:r>
        <w:t>O</w:t>
      </w:r>
      <w:r w:rsidR="00DC046D">
        <w:t xml:space="preserve">ne twelfth (1/12) of the value of the </w:t>
      </w:r>
      <w:r>
        <w:t xml:space="preserve">Annual Reserved Capacity reserved </w:t>
      </w:r>
      <w:r w:rsidR="00DC046D">
        <w:t>shall be payable each Month at the current tariff</w:t>
      </w:r>
      <w:proofErr w:type="gramStart"/>
      <w:r w:rsidR="00DC046D">
        <w:t xml:space="preserve">. </w:t>
      </w:r>
      <w:r w:rsidR="00C33788" w:rsidRPr="001E5D5C">
        <w:t>.</w:t>
      </w:r>
      <w:proofErr w:type="gramEnd"/>
    </w:p>
    <w:p w14:paraId="200DB67D" w14:textId="4D4C009C" w:rsidR="00C33788" w:rsidRPr="001E5D5C" w:rsidRDefault="00C33788" w:rsidP="00A37B96">
      <w:pPr>
        <w:pStyle w:val="Heading3"/>
        <w:numPr>
          <w:ilvl w:val="2"/>
          <w:numId w:val="25"/>
        </w:numPr>
      </w:pPr>
    </w:p>
    <w:p w14:paraId="491E926E" w14:textId="77777777" w:rsidR="00C33788" w:rsidRPr="001E5D5C" w:rsidRDefault="00C33788" w:rsidP="00A37B96">
      <w:pPr>
        <w:pStyle w:val="Heading3"/>
        <w:numPr>
          <w:ilvl w:val="2"/>
          <w:numId w:val="25"/>
        </w:numPr>
      </w:pPr>
      <w:r w:rsidRPr="001E5D5C">
        <w:t>The Monthly Fee shall be paid in accordance with Article 19 of the INC.</w:t>
      </w:r>
    </w:p>
    <w:p w14:paraId="34E46891" w14:textId="77777777" w:rsidR="00C33788" w:rsidRPr="001E5D5C" w:rsidRDefault="00C33788" w:rsidP="00A37B96">
      <w:pPr>
        <w:pStyle w:val="Heading2"/>
        <w:keepNext/>
        <w:numPr>
          <w:ilvl w:val="1"/>
          <w:numId w:val="25"/>
        </w:numPr>
        <w:rPr>
          <w:b/>
        </w:rPr>
      </w:pPr>
      <w:r w:rsidRPr="001E5D5C">
        <w:rPr>
          <w:b/>
        </w:rPr>
        <w:lastRenderedPageBreak/>
        <w:t>Charges for Energy Imbalance</w:t>
      </w:r>
    </w:p>
    <w:p w14:paraId="398C5E04" w14:textId="77777777" w:rsidR="00C33788" w:rsidRPr="001E5D5C" w:rsidRDefault="00C33788" w:rsidP="00D208FD">
      <w:pPr>
        <w:pStyle w:val="Heading3"/>
        <w:numPr>
          <w:ilvl w:val="2"/>
          <w:numId w:val="25"/>
        </w:numPr>
      </w:pPr>
      <w:r w:rsidRPr="001E5D5C">
        <w:t xml:space="preserve">Energy Imbalance will be calculated </w:t>
      </w:r>
      <w:proofErr w:type="gramStart"/>
      <w:r w:rsidRPr="001E5D5C">
        <w:t>on a daily basis</w:t>
      </w:r>
      <w:proofErr w:type="gramEnd"/>
      <w:r w:rsidRPr="001E5D5C">
        <w:t xml:space="preserve"> and charged once a Month, in accordance with Article 16 of the INC.</w:t>
      </w:r>
    </w:p>
    <w:p w14:paraId="58FF830A" w14:textId="77777777" w:rsidR="00C33788" w:rsidRPr="001E5D5C" w:rsidRDefault="00C33788" w:rsidP="00D208FD">
      <w:pPr>
        <w:pStyle w:val="Heading3"/>
        <w:numPr>
          <w:ilvl w:val="2"/>
          <w:numId w:val="25"/>
        </w:numPr>
      </w:pPr>
      <w:bookmarkStart w:id="74" w:name="_Hlk3795652"/>
      <w:bookmarkStart w:id="75" w:name="_Ref3548661"/>
      <w:r w:rsidRPr="001E5D5C">
        <w:t>Each Energy Imbalance:</w:t>
      </w:r>
    </w:p>
    <w:p w14:paraId="5D52EA54" w14:textId="77777777" w:rsidR="00C33788" w:rsidRPr="001E5D5C" w:rsidRDefault="00C33788" w:rsidP="00D208FD">
      <w:pPr>
        <w:pStyle w:val="Heading3"/>
        <w:numPr>
          <w:ilvl w:val="3"/>
          <w:numId w:val="25"/>
        </w:numPr>
      </w:pPr>
      <w:r w:rsidRPr="001E5D5C">
        <w:t>when negative, will be charged to the Network User each Gas Month at the Marginal Buy Price; or</w:t>
      </w:r>
    </w:p>
    <w:p w14:paraId="50F46E3C" w14:textId="604FEE36" w:rsidR="00C33788" w:rsidRDefault="00C33788" w:rsidP="00DC046D">
      <w:pPr>
        <w:pStyle w:val="Heading3"/>
        <w:numPr>
          <w:ilvl w:val="3"/>
          <w:numId w:val="25"/>
        </w:numPr>
      </w:pPr>
      <w:r w:rsidRPr="001E5D5C">
        <w:t>when positive, will be compensated to the Network User at the Marginal Sell Price.</w:t>
      </w:r>
      <w:bookmarkEnd w:id="74"/>
    </w:p>
    <w:p w14:paraId="0D697D1A" w14:textId="77777777" w:rsidR="00C33788" w:rsidRPr="001E5D5C" w:rsidRDefault="00C33788" w:rsidP="00A37B96">
      <w:pPr>
        <w:pStyle w:val="Heading1"/>
        <w:numPr>
          <w:ilvl w:val="0"/>
          <w:numId w:val="25"/>
        </w:numPr>
      </w:pPr>
      <w:bookmarkStart w:id="76" w:name="_Toc362450571"/>
      <w:bookmarkStart w:id="77" w:name="_Ref362454191"/>
      <w:bookmarkStart w:id="78" w:name="_Toc373401735"/>
      <w:bookmarkStart w:id="79" w:name="_Ref1384142"/>
      <w:bookmarkStart w:id="80" w:name="_Ref1384153"/>
      <w:bookmarkStart w:id="81" w:name="_Toc11771529"/>
      <w:bookmarkEnd w:id="68"/>
      <w:bookmarkEnd w:id="69"/>
      <w:bookmarkEnd w:id="70"/>
      <w:bookmarkEnd w:id="71"/>
      <w:bookmarkEnd w:id="72"/>
      <w:bookmarkEnd w:id="73"/>
      <w:bookmarkEnd w:id="75"/>
      <w:r w:rsidRPr="001E5D5C">
        <w:t>Transfer</w:t>
      </w:r>
      <w:bookmarkEnd w:id="76"/>
      <w:bookmarkEnd w:id="77"/>
      <w:bookmarkEnd w:id="78"/>
      <w:bookmarkEnd w:id="79"/>
      <w:bookmarkEnd w:id="80"/>
      <w:bookmarkEnd w:id="81"/>
    </w:p>
    <w:p w14:paraId="22F118C7" w14:textId="68CBF7D3" w:rsidR="00C33788" w:rsidRPr="009E0C29" w:rsidRDefault="00C33788" w:rsidP="00A37B96">
      <w:pPr>
        <w:pStyle w:val="Heading2"/>
        <w:keepNext/>
        <w:numPr>
          <w:ilvl w:val="1"/>
          <w:numId w:val="25"/>
        </w:numPr>
      </w:pPr>
      <w:bookmarkStart w:id="82" w:name="_Ref362454193"/>
      <w:r w:rsidRPr="001E5D5C">
        <w:t>Subject to clauses </w:t>
      </w:r>
      <w:r w:rsidRPr="001E5D5C">
        <w:fldChar w:fldCharType="begin"/>
      </w:r>
      <w:r w:rsidRPr="001E5D5C">
        <w:instrText xml:space="preserve"> REF _Ref1384081 \r \h </w:instrText>
      </w:r>
      <w:r>
        <w:instrText xml:space="preserve"> \* MERGEFORMAT </w:instrText>
      </w:r>
      <w:r w:rsidRPr="001E5D5C">
        <w:fldChar w:fldCharType="separate"/>
      </w:r>
      <w:r w:rsidR="000D5FD3">
        <w:t>8.2</w:t>
      </w:r>
      <w:r w:rsidRPr="001E5D5C">
        <w:fldChar w:fldCharType="end"/>
      </w:r>
      <w:r w:rsidRPr="001E5D5C">
        <w:t xml:space="preserve"> to </w:t>
      </w:r>
      <w:r w:rsidRPr="001E5D5C">
        <w:fldChar w:fldCharType="begin"/>
      </w:r>
      <w:r w:rsidRPr="001E5D5C">
        <w:instrText xml:space="preserve"> REF _Ref362454206 \r \h </w:instrText>
      </w:r>
      <w:r>
        <w:instrText xml:space="preserve"> \* MERGEFORMAT </w:instrText>
      </w:r>
      <w:r w:rsidRPr="001E5D5C">
        <w:fldChar w:fldCharType="separate"/>
      </w:r>
      <w:r w:rsidR="000D5FD3">
        <w:t>8.6</w:t>
      </w:r>
      <w:r w:rsidRPr="001E5D5C">
        <w:fldChar w:fldCharType="end"/>
      </w:r>
      <w:r w:rsidRPr="001E5D5C">
        <w:t xml:space="preserve"> (inclusive), this GTA and any rights or obligations created hereunder may only be transferred by either Party only with the prior written consent of the other Party, </w:t>
      </w:r>
      <w:r w:rsidRPr="001E5D5C">
        <w:rPr>
          <w:i/>
        </w:rPr>
        <w:t>provided that</w:t>
      </w:r>
      <w:r w:rsidRPr="009E0C29">
        <w:t>:</w:t>
      </w:r>
      <w:bookmarkEnd w:id="82"/>
    </w:p>
    <w:p w14:paraId="165044F7" w14:textId="77777777" w:rsidR="00C33788" w:rsidRPr="001E5D5C" w:rsidRDefault="00C33788" w:rsidP="00A37B96">
      <w:pPr>
        <w:pStyle w:val="Heading3"/>
        <w:numPr>
          <w:ilvl w:val="2"/>
          <w:numId w:val="25"/>
        </w:numPr>
      </w:pPr>
      <w:bookmarkStart w:id="83" w:name="_Ref362454194"/>
      <w:r w:rsidRPr="008C1098">
        <w:t>the transferring Party shall have the right to transfer its rights and o</w:t>
      </w:r>
      <w:r w:rsidRPr="001E5D5C">
        <w:t xml:space="preserve">bligations under this GTA if it has demonstrated to the reasonable satisfaction of the other Party that the transferee has sufficient financial and technical capability to exercise the rights and perform the obligations under this GTA that are the subject of the transfer to the standard of a Reasonable and Prudent </w:t>
      </w:r>
      <w:proofErr w:type="gramStart"/>
      <w:r w:rsidRPr="001E5D5C">
        <w:t>Party;</w:t>
      </w:r>
      <w:bookmarkEnd w:id="83"/>
      <w:proofErr w:type="gramEnd"/>
    </w:p>
    <w:p w14:paraId="207273D3" w14:textId="77777777" w:rsidR="00C33788" w:rsidRPr="001E5D5C" w:rsidRDefault="00C33788" w:rsidP="00A37B96">
      <w:pPr>
        <w:pStyle w:val="Heading3"/>
        <w:numPr>
          <w:ilvl w:val="2"/>
          <w:numId w:val="25"/>
        </w:numPr>
      </w:pPr>
      <w:bookmarkStart w:id="84" w:name="_Ref362454195"/>
      <w:r w:rsidRPr="001E5D5C">
        <w:t>the transferring Party shall not be released from any of its obligations under this GTA as have accrued up to the date of such transfer</w:t>
      </w:r>
      <w:bookmarkEnd w:id="84"/>
      <w:r w:rsidRPr="001E5D5C">
        <w:t>; and</w:t>
      </w:r>
    </w:p>
    <w:p w14:paraId="61D2330D" w14:textId="77777777" w:rsidR="00C33788" w:rsidRPr="001E5D5C" w:rsidRDefault="00C33788" w:rsidP="00A37B96">
      <w:pPr>
        <w:pStyle w:val="Heading3"/>
        <w:numPr>
          <w:ilvl w:val="2"/>
          <w:numId w:val="25"/>
        </w:numPr>
      </w:pPr>
      <w:r w:rsidRPr="001E5D5C">
        <w:t>the proposed transferee is not as at the date of transfer subject to Sanctions liability.</w:t>
      </w:r>
    </w:p>
    <w:p w14:paraId="57FD6BEA" w14:textId="60DB63FC" w:rsidR="00C33788" w:rsidRPr="009E0C29" w:rsidRDefault="00C33788" w:rsidP="00A37B96">
      <w:pPr>
        <w:pStyle w:val="Heading2"/>
        <w:numPr>
          <w:ilvl w:val="1"/>
          <w:numId w:val="25"/>
        </w:numPr>
      </w:pPr>
      <w:bookmarkStart w:id="85" w:name="_Ref362454196"/>
      <w:bookmarkStart w:id="86" w:name="_Ref1384081"/>
      <w:r w:rsidRPr="001E5D5C">
        <w:t>In the event that consent is granted pursuant to clause </w:t>
      </w:r>
      <w:r w:rsidRPr="001E5D5C">
        <w:fldChar w:fldCharType="begin"/>
      </w:r>
      <w:r w:rsidRPr="001E5D5C">
        <w:instrText xml:space="preserve"> REF _Ref362454193 \r \h </w:instrText>
      </w:r>
      <w:r>
        <w:instrText xml:space="preserve"> \* MERGEFORMAT </w:instrText>
      </w:r>
      <w:r w:rsidRPr="001E5D5C">
        <w:fldChar w:fldCharType="separate"/>
      </w:r>
      <w:r w:rsidR="000D5FD3">
        <w:t>8.1</w:t>
      </w:r>
      <w:r w:rsidRPr="001E5D5C">
        <w:fldChar w:fldCharType="end"/>
      </w:r>
      <w:r w:rsidRPr="001E5D5C">
        <w:t xml:space="preserve"> or in the case of a transfer permitted under clauses </w:t>
      </w:r>
      <w:r w:rsidRPr="001E5D5C">
        <w:fldChar w:fldCharType="begin"/>
      </w:r>
      <w:r w:rsidRPr="001E5D5C">
        <w:instrText xml:space="preserve"> REF _Ref493238167 \r \h </w:instrText>
      </w:r>
      <w:r>
        <w:instrText xml:space="preserve"> \* MERGEFORMAT </w:instrText>
      </w:r>
      <w:r w:rsidRPr="001E5D5C">
        <w:fldChar w:fldCharType="separate"/>
      </w:r>
      <w:r w:rsidR="000D5FD3">
        <w:t>8.3</w:t>
      </w:r>
      <w:r w:rsidRPr="001E5D5C">
        <w:fldChar w:fldCharType="end"/>
      </w:r>
      <w:r w:rsidRPr="001E5D5C">
        <w:t xml:space="preserve"> to </w:t>
      </w:r>
      <w:r w:rsidRPr="001E5D5C">
        <w:fldChar w:fldCharType="begin"/>
      </w:r>
      <w:r w:rsidRPr="001E5D5C">
        <w:instrText xml:space="preserve"> REF _Ref362454206 \r \h </w:instrText>
      </w:r>
      <w:r>
        <w:instrText xml:space="preserve"> \* MERGEFORMAT </w:instrText>
      </w:r>
      <w:r w:rsidRPr="001E5D5C">
        <w:fldChar w:fldCharType="separate"/>
      </w:r>
      <w:r w:rsidR="000D5FD3">
        <w:t>8.6</w:t>
      </w:r>
      <w:r w:rsidRPr="001E5D5C">
        <w:fldChar w:fldCharType="end"/>
      </w:r>
      <w:r w:rsidRPr="001E5D5C">
        <w:t xml:space="preserve"> (inclusive), </w:t>
      </w:r>
      <w:bookmarkStart w:id="87" w:name="_Ref362454197"/>
      <w:bookmarkEnd w:id="85"/>
      <w:r w:rsidRPr="001E5D5C">
        <w:t>the transferee has to, as a condition to such transfer becoming effective, deliver to the non</w:t>
      </w:r>
      <w:r w:rsidRPr="001E5D5C">
        <w:noBreakHyphen/>
        <w:t>transferring Party its written undertaking to be bound by and perform all obligations of the transferor under this GTA.</w:t>
      </w:r>
      <w:bookmarkEnd w:id="86"/>
      <w:bookmarkEnd w:id="87"/>
    </w:p>
    <w:p w14:paraId="3021C2F4" w14:textId="77777777" w:rsidR="00C33788" w:rsidRPr="001E5D5C" w:rsidRDefault="00C33788" w:rsidP="00A37B96">
      <w:pPr>
        <w:pStyle w:val="Heading2"/>
        <w:numPr>
          <w:ilvl w:val="1"/>
          <w:numId w:val="25"/>
        </w:numPr>
        <w:rPr>
          <w:rStyle w:val="ItalicText"/>
        </w:rPr>
      </w:pPr>
      <w:bookmarkStart w:id="88" w:name="_Ref362454200"/>
      <w:bookmarkStart w:id="89" w:name="_Ref493238167"/>
      <w:r w:rsidRPr="008C1098">
        <w:t>The Network User may transfer this GTA or any of its respective rights and obligations pursuant to this GTA without the consent of ICGB only</w:t>
      </w:r>
      <w:bookmarkStart w:id="90" w:name="_Ref362454201"/>
      <w:bookmarkEnd w:id="88"/>
      <w:r w:rsidRPr="008C1098">
        <w:t xml:space="preserve"> to an Affiliate, </w:t>
      </w:r>
      <w:proofErr w:type="gramStart"/>
      <w:r w:rsidRPr="001E5D5C">
        <w:rPr>
          <w:i/>
        </w:rPr>
        <w:t>provided that</w:t>
      </w:r>
      <w:bookmarkStart w:id="91" w:name="_Ref362454202"/>
      <w:bookmarkEnd w:id="90"/>
      <w:proofErr w:type="gramEnd"/>
      <w:r w:rsidRPr="001E5D5C">
        <w:t xml:space="preserve"> Network User Credit Support remains in place to support Affiliate's performance of the obligations under this GTA which are to be transferred to such Affiliate.</w:t>
      </w:r>
      <w:bookmarkEnd w:id="89"/>
    </w:p>
    <w:p w14:paraId="1A40E768" w14:textId="77777777" w:rsidR="00C33788" w:rsidRPr="001E5D5C" w:rsidRDefault="00C33788" w:rsidP="00A37B96">
      <w:pPr>
        <w:pStyle w:val="Heading2"/>
        <w:numPr>
          <w:ilvl w:val="1"/>
          <w:numId w:val="25"/>
        </w:numPr>
      </w:pPr>
      <w:r w:rsidRPr="001E5D5C">
        <w:t>ICGB may transfer this GTA or any of its respective rights and obligations pursuant to this GTA without the consent of the Network User only by way of security transfer to any financial institution or other person, or their nominees, providing financing or refinancing of the IGB Pipeline or such operations of ICGB as are contemplated herein and in the enforcement of such security.</w:t>
      </w:r>
      <w:bookmarkEnd w:id="91"/>
    </w:p>
    <w:p w14:paraId="46FA2F50" w14:textId="638B8FF6" w:rsidR="00C33788" w:rsidRPr="001E5D5C" w:rsidRDefault="00C33788" w:rsidP="00A37B96">
      <w:pPr>
        <w:pStyle w:val="Heading2"/>
        <w:keepNext/>
        <w:numPr>
          <w:ilvl w:val="1"/>
          <w:numId w:val="25"/>
        </w:numPr>
      </w:pPr>
      <w:bookmarkStart w:id="92" w:name="_Ref362454203"/>
      <w:r w:rsidRPr="001E5D5C">
        <w:t>Nothing in this clause </w:t>
      </w:r>
      <w:r w:rsidRPr="001E5D5C">
        <w:fldChar w:fldCharType="begin"/>
      </w:r>
      <w:r w:rsidRPr="001E5D5C">
        <w:instrText xml:space="preserve"> REF _Ref1384142 \r \h </w:instrText>
      </w:r>
      <w:r>
        <w:instrText xml:space="preserve"> \* MERGEFORMAT </w:instrText>
      </w:r>
      <w:r w:rsidRPr="001E5D5C">
        <w:fldChar w:fldCharType="separate"/>
      </w:r>
      <w:r w:rsidR="000D5FD3">
        <w:t>8</w:t>
      </w:r>
      <w:r w:rsidRPr="001E5D5C">
        <w:fldChar w:fldCharType="end"/>
      </w:r>
      <w:r w:rsidRPr="001E5D5C">
        <w:t xml:space="preserve"> shall affect the right of the Network User:</w:t>
      </w:r>
      <w:bookmarkEnd w:id="92"/>
    </w:p>
    <w:p w14:paraId="06F5E230" w14:textId="77777777" w:rsidR="00C33788" w:rsidRPr="008C1098" w:rsidRDefault="00C33788" w:rsidP="00A37B96">
      <w:pPr>
        <w:pStyle w:val="Heading3"/>
        <w:numPr>
          <w:ilvl w:val="2"/>
          <w:numId w:val="25"/>
        </w:numPr>
      </w:pPr>
      <w:bookmarkStart w:id="93" w:name="_Ref362454204"/>
      <w:r w:rsidRPr="008C1098">
        <w:t>to transfer all or part of its capacity to another Network User having a gas transportation agreement with ICGB; and/or</w:t>
      </w:r>
      <w:bookmarkEnd w:id="93"/>
    </w:p>
    <w:p w14:paraId="21F301EA" w14:textId="77777777" w:rsidR="00C33788" w:rsidRPr="001E5D5C" w:rsidRDefault="00C33788" w:rsidP="00A37B96">
      <w:pPr>
        <w:pStyle w:val="Heading3"/>
        <w:numPr>
          <w:ilvl w:val="2"/>
          <w:numId w:val="25"/>
        </w:numPr>
      </w:pPr>
      <w:bookmarkStart w:id="94" w:name="_Ref362454205"/>
      <w:r w:rsidRPr="001E5D5C">
        <w:t>to sublet all or part of its capacity to a Third Party in accordance with the INC</w:t>
      </w:r>
      <w:bookmarkEnd w:id="94"/>
      <w:r w:rsidRPr="001E5D5C">
        <w:t>.</w:t>
      </w:r>
    </w:p>
    <w:p w14:paraId="029D2383" w14:textId="45C4C2A9" w:rsidR="00C33788" w:rsidRPr="001E5D5C" w:rsidRDefault="00C33788" w:rsidP="00A37B96">
      <w:pPr>
        <w:pStyle w:val="Heading2"/>
        <w:keepNext/>
        <w:numPr>
          <w:ilvl w:val="1"/>
          <w:numId w:val="25"/>
        </w:numPr>
      </w:pPr>
      <w:bookmarkStart w:id="95" w:name="_Ref362454206"/>
      <w:r w:rsidRPr="001E5D5C">
        <w:lastRenderedPageBreak/>
        <w:t>The Party that transfers its rights and obligations under this clause </w:t>
      </w:r>
      <w:r w:rsidRPr="001E5D5C">
        <w:fldChar w:fldCharType="begin"/>
      </w:r>
      <w:r w:rsidRPr="001E5D5C">
        <w:instrText xml:space="preserve"> REF _Ref1384153 \r \h </w:instrText>
      </w:r>
      <w:r>
        <w:instrText xml:space="preserve"> \* MERGEFORMAT </w:instrText>
      </w:r>
      <w:r w:rsidRPr="001E5D5C">
        <w:fldChar w:fldCharType="separate"/>
      </w:r>
      <w:r w:rsidR="000D5FD3">
        <w:t>8</w:t>
      </w:r>
      <w:r w:rsidRPr="001E5D5C">
        <w:fldChar w:fldCharType="end"/>
      </w:r>
      <w:r w:rsidRPr="001E5D5C">
        <w:t xml:space="preserve"> shall remain liable for the obligations of the transferee, unless:</w:t>
      </w:r>
      <w:bookmarkEnd w:id="95"/>
    </w:p>
    <w:p w14:paraId="6168003A" w14:textId="77777777" w:rsidR="00C33788" w:rsidRPr="001E5D5C" w:rsidRDefault="00C33788" w:rsidP="00A37B96">
      <w:pPr>
        <w:pStyle w:val="Heading3"/>
        <w:numPr>
          <w:ilvl w:val="2"/>
          <w:numId w:val="25"/>
        </w:numPr>
      </w:pPr>
      <w:bookmarkStart w:id="96" w:name="_Ref362454207"/>
      <w:r w:rsidRPr="008C1098">
        <w:t>the transferee delivers to the non</w:t>
      </w:r>
      <w:r w:rsidRPr="008C1098">
        <w:noBreakHyphen/>
        <w:t>transferring Pa</w:t>
      </w:r>
      <w:r w:rsidRPr="001E5D5C">
        <w:t>rty its written unconditional and irrevocable undertaking to be bound by and perform all obligations of the transferor under this GTA; and</w:t>
      </w:r>
      <w:bookmarkEnd w:id="96"/>
    </w:p>
    <w:p w14:paraId="6DDD8E48" w14:textId="77777777" w:rsidR="00C33788" w:rsidRPr="001E5D5C" w:rsidRDefault="00C33788" w:rsidP="00A37B96">
      <w:pPr>
        <w:pStyle w:val="Heading3"/>
        <w:numPr>
          <w:ilvl w:val="2"/>
          <w:numId w:val="25"/>
        </w:numPr>
      </w:pPr>
      <w:bookmarkStart w:id="97" w:name="_Ref362454208"/>
      <w:r w:rsidRPr="001E5D5C">
        <w:t>the transferring Party shall have demonstrated to the reasonable satisfaction of the other Party that the transferee has sufficient financial and technical capability to exercise the rights and perform the obligations under this GTA that are the subject of the assignment or transfer to the standard of a Reasonable and Prudent Party.</w:t>
      </w:r>
      <w:bookmarkEnd w:id="97"/>
    </w:p>
    <w:p w14:paraId="67A84F7F" w14:textId="77777777" w:rsidR="00C33788" w:rsidRPr="001E5D5C" w:rsidRDefault="00C33788" w:rsidP="00A37B96">
      <w:pPr>
        <w:pStyle w:val="Heading2"/>
        <w:numPr>
          <w:ilvl w:val="1"/>
          <w:numId w:val="25"/>
        </w:numPr>
      </w:pPr>
      <w:r w:rsidRPr="001E5D5C">
        <w:rPr>
          <w:szCs w:val="22"/>
        </w:rPr>
        <w:t>The transfer of this GTA implies the transfer of, and acceptance to abide by the terms and conditions set out in, the INC.</w:t>
      </w:r>
    </w:p>
    <w:p w14:paraId="3EFEB858" w14:textId="352AD732" w:rsidR="00C33788" w:rsidRPr="001E5D5C" w:rsidRDefault="00AB7889" w:rsidP="00A37B96">
      <w:pPr>
        <w:pStyle w:val="Heading1"/>
        <w:numPr>
          <w:ilvl w:val="0"/>
          <w:numId w:val="25"/>
        </w:numPr>
      </w:pPr>
      <w:bookmarkStart w:id="98" w:name="_Toc11771530"/>
      <w:bookmarkStart w:id="99" w:name="_Toc362450573"/>
      <w:bookmarkStart w:id="100" w:name="_Ref362454235"/>
      <w:bookmarkStart w:id="101" w:name="_Toc373401737"/>
      <w:bookmarkStart w:id="102" w:name="_Ref492894588"/>
      <w:r>
        <w:t xml:space="preserve">NETWORK USER </w:t>
      </w:r>
      <w:r w:rsidR="00C33788" w:rsidRPr="001E5D5C">
        <w:t>CREDIT SUPPORT</w:t>
      </w:r>
      <w:bookmarkEnd w:id="98"/>
    </w:p>
    <w:p w14:paraId="4CF2CF73" w14:textId="2EBD18C3" w:rsidR="00C33788" w:rsidRPr="00376DA3" w:rsidRDefault="00C33788" w:rsidP="003043D1">
      <w:pPr>
        <w:pStyle w:val="Heading2"/>
        <w:numPr>
          <w:ilvl w:val="1"/>
          <w:numId w:val="25"/>
        </w:numPr>
        <w:ind w:left="851" w:hanging="425"/>
        <w:rPr>
          <w:szCs w:val="22"/>
        </w:rPr>
      </w:pPr>
      <w:bookmarkStart w:id="103" w:name="_Ref98424562"/>
      <w:r w:rsidRPr="00AF1F92">
        <w:rPr>
          <w:szCs w:val="22"/>
        </w:rPr>
        <w:t xml:space="preserve">The Network User shall provide the </w:t>
      </w:r>
      <w:r w:rsidR="00AB7889" w:rsidRPr="00AF1F92">
        <w:rPr>
          <w:szCs w:val="22"/>
        </w:rPr>
        <w:t xml:space="preserve">Network User </w:t>
      </w:r>
      <w:r w:rsidRPr="003043D1">
        <w:rPr>
          <w:szCs w:val="22"/>
        </w:rPr>
        <w:t>Credit Support in an amount equal to the amount of the Annual Reserved Capacity multiplied by the Transmission Tariffs for Firm Forward Flow (</w:t>
      </w:r>
      <w:r w:rsidR="00D208FD" w:rsidRPr="001E5D5C">
        <w:rPr>
          <w:b/>
        </w:rPr>
        <w:t>ENT</w:t>
      </w:r>
      <w:r w:rsidR="00D208FD" w:rsidRPr="001E5D5C">
        <w:rPr>
          <w:b/>
          <w:vertAlign w:val="subscript"/>
        </w:rPr>
        <w:t>FFF</w:t>
      </w:r>
      <w:r w:rsidR="00D208FD" w:rsidRPr="001E5D5C">
        <w:t xml:space="preserve"> </w:t>
      </w:r>
      <w:r w:rsidR="00D208FD">
        <w:t>+</w:t>
      </w:r>
      <w:r w:rsidR="00D208FD" w:rsidRPr="001E5D5C">
        <w:t xml:space="preserve"> </w:t>
      </w:r>
      <w:proofErr w:type="gramStart"/>
      <w:r w:rsidR="00D208FD" w:rsidRPr="001E5D5C">
        <w:rPr>
          <w:b/>
        </w:rPr>
        <w:t>EXT</w:t>
      </w:r>
      <w:r w:rsidR="00D208FD" w:rsidRPr="001E5D5C">
        <w:rPr>
          <w:b/>
          <w:vertAlign w:val="subscript"/>
        </w:rPr>
        <w:t>FFF</w:t>
      </w:r>
      <w:r w:rsidRPr="00AF1F92">
        <w:rPr>
          <w:szCs w:val="22"/>
        </w:rPr>
        <w:t>)  (</w:t>
      </w:r>
      <w:proofErr w:type="gramEnd"/>
      <w:r w:rsidR="00AB7889" w:rsidRPr="00AF1F92">
        <w:rPr>
          <w:szCs w:val="22"/>
        </w:rPr>
        <w:t>"</w:t>
      </w:r>
      <w:r w:rsidRPr="00AF1F92">
        <w:rPr>
          <w:b/>
          <w:bCs/>
          <w:szCs w:val="22"/>
        </w:rPr>
        <w:t>Credit Support Amount</w:t>
      </w:r>
      <w:r w:rsidR="00F05AB0" w:rsidRPr="00AF1F92">
        <w:rPr>
          <w:szCs w:val="22"/>
        </w:rPr>
        <w:t>"</w:t>
      </w:r>
      <w:r w:rsidR="0068517D">
        <w:rPr>
          <w:szCs w:val="22"/>
        </w:rPr>
        <w:t>)</w:t>
      </w:r>
      <w:r w:rsidR="00AF1F92" w:rsidRPr="00376DA3">
        <w:rPr>
          <w:szCs w:val="22"/>
        </w:rPr>
        <w:t>.</w:t>
      </w:r>
      <w:bookmarkEnd w:id="103"/>
    </w:p>
    <w:p w14:paraId="1A0D538F" w14:textId="52C3A0BA" w:rsidR="00C33788" w:rsidRPr="002F0898" w:rsidRDefault="00C33788" w:rsidP="003043D1">
      <w:pPr>
        <w:pStyle w:val="Heading2"/>
        <w:numPr>
          <w:ilvl w:val="1"/>
          <w:numId w:val="25"/>
        </w:numPr>
        <w:ind w:left="851" w:hanging="425"/>
        <w:rPr>
          <w:szCs w:val="22"/>
        </w:rPr>
      </w:pPr>
      <w:bookmarkStart w:id="104" w:name="_Hlk20828264"/>
      <w:r w:rsidRPr="0068517D">
        <w:rPr>
          <w:szCs w:val="22"/>
        </w:rPr>
        <w:t xml:space="preserve">The Network User Credit Support shall be provided in the Credit Support Amount as defined in clause </w:t>
      </w:r>
      <w:r w:rsidR="006C589D">
        <w:rPr>
          <w:szCs w:val="22"/>
        </w:rPr>
        <w:t>9</w:t>
      </w:r>
      <w:r w:rsidRPr="006C589D">
        <w:rPr>
          <w:szCs w:val="22"/>
        </w:rPr>
        <w:t xml:space="preserve">.1 and shall satisfy the requirements </w:t>
      </w:r>
      <w:r w:rsidRPr="002F0898">
        <w:rPr>
          <w:szCs w:val="22"/>
        </w:rPr>
        <w:t xml:space="preserve">set in </w:t>
      </w:r>
      <w:r w:rsidR="006C589D">
        <w:rPr>
          <w:szCs w:val="22"/>
        </w:rPr>
        <w:t>A</w:t>
      </w:r>
      <w:r w:rsidRPr="002F0898">
        <w:rPr>
          <w:szCs w:val="22"/>
        </w:rPr>
        <w:t>rticle 29</w:t>
      </w:r>
      <w:r w:rsidR="006C589D">
        <w:rPr>
          <w:szCs w:val="22"/>
        </w:rPr>
        <w:t>.1</w:t>
      </w:r>
      <w:r w:rsidRPr="002F0898">
        <w:rPr>
          <w:szCs w:val="22"/>
        </w:rPr>
        <w:t xml:space="preserve"> of INC</w:t>
      </w:r>
      <w:r w:rsidR="001F4EDF" w:rsidRPr="002F0898">
        <w:rPr>
          <w:szCs w:val="22"/>
        </w:rPr>
        <w:t>.</w:t>
      </w:r>
      <w:r w:rsidRPr="002F0898">
        <w:rPr>
          <w:szCs w:val="22"/>
        </w:rPr>
        <w:t xml:space="preserve"> </w:t>
      </w:r>
    </w:p>
    <w:p w14:paraId="40E99AF7" w14:textId="1BBF4B5E" w:rsidR="00C33788" w:rsidRPr="001E5D5C" w:rsidRDefault="00C33788" w:rsidP="00A37B96">
      <w:pPr>
        <w:pStyle w:val="Heading1"/>
        <w:numPr>
          <w:ilvl w:val="0"/>
          <w:numId w:val="25"/>
        </w:numPr>
      </w:pPr>
      <w:bookmarkStart w:id="105" w:name="_Toc11771531"/>
      <w:bookmarkEnd w:id="104"/>
      <w:r w:rsidRPr="001E5D5C">
        <w:t>Notices</w:t>
      </w:r>
      <w:bookmarkEnd w:id="99"/>
      <w:bookmarkEnd w:id="100"/>
      <w:bookmarkEnd w:id="101"/>
      <w:bookmarkEnd w:id="102"/>
      <w:bookmarkEnd w:id="105"/>
    </w:p>
    <w:p w14:paraId="5CEAD44A" w14:textId="77777777" w:rsidR="00C33788" w:rsidRPr="001E5D5C" w:rsidRDefault="00C33788" w:rsidP="00A37B96">
      <w:pPr>
        <w:pStyle w:val="Heading2"/>
        <w:keepNext/>
        <w:numPr>
          <w:ilvl w:val="1"/>
          <w:numId w:val="25"/>
        </w:numPr>
      </w:pPr>
      <w:bookmarkStart w:id="106" w:name="_Ref362454236"/>
      <w:bookmarkStart w:id="107" w:name="_Ref1384326"/>
      <w:r w:rsidRPr="001E5D5C">
        <w:t xml:space="preserve">All notices under this GTA shall be sent to a Party at its postal address, facsimile </w:t>
      </w:r>
      <w:proofErr w:type="gramStart"/>
      <w:r w:rsidRPr="001E5D5C">
        <w:t>number</w:t>
      </w:r>
      <w:proofErr w:type="gramEnd"/>
      <w:r w:rsidRPr="001E5D5C">
        <w:t xml:space="preserve"> or E</w:t>
      </w:r>
      <w:r w:rsidRPr="001E5D5C">
        <w:noBreakHyphen/>
        <w:t>mail address, marked for the attention of the individual as set out below:</w:t>
      </w:r>
      <w:bookmarkEnd w:id="106"/>
      <w:bookmarkEnd w:id="107"/>
    </w:p>
    <w:p w14:paraId="37DEFD90" w14:textId="77777777" w:rsidR="00C33788" w:rsidRPr="001E5D5C" w:rsidRDefault="00C33788" w:rsidP="00C33788">
      <w:pPr>
        <w:pStyle w:val="BodyTextIndent2"/>
        <w:keepNext/>
      </w:pPr>
      <w:r w:rsidRPr="001E5D5C">
        <w:t>Notice to ICGB:</w:t>
      </w:r>
    </w:p>
    <w:tbl>
      <w:tblPr>
        <w:tblW w:w="0" w:type="auto"/>
        <w:tblInd w:w="720" w:type="dxa"/>
        <w:tblLayout w:type="fixed"/>
        <w:tblCellMar>
          <w:left w:w="10" w:type="dxa"/>
          <w:right w:w="10" w:type="dxa"/>
        </w:tblCellMar>
        <w:tblLook w:val="0000" w:firstRow="0" w:lastRow="0" w:firstColumn="0" w:lastColumn="0" w:noHBand="0" w:noVBand="0"/>
      </w:tblPr>
      <w:tblGrid>
        <w:gridCol w:w="2168"/>
        <w:gridCol w:w="5419"/>
      </w:tblGrid>
      <w:tr w:rsidR="00C33788" w:rsidRPr="001E5D5C" w14:paraId="02608325" w14:textId="77777777" w:rsidTr="00316E33">
        <w:tc>
          <w:tcPr>
            <w:tcW w:w="2168" w:type="dxa"/>
          </w:tcPr>
          <w:p w14:paraId="00B25F9F" w14:textId="77777777" w:rsidR="00C33788" w:rsidRPr="001E5D5C" w:rsidRDefault="00C33788" w:rsidP="00316E33">
            <w:pPr>
              <w:keepNext/>
            </w:pPr>
            <w:r w:rsidRPr="001E5D5C">
              <w:t>Attention:</w:t>
            </w:r>
          </w:p>
        </w:tc>
        <w:tc>
          <w:tcPr>
            <w:tcW w:w="5419" w:type="dxa"/>
          </w:tcPr>
          <w:p w14:paraId="560B163A" w14:textId="77777777" w:rsidR="00C33788" w:rsidRPr="001E5D5C" w:rsidRDefault="00C33788" w:rsidP="00316E33">
            <w:pPr>
              <w:keepNext/>
            </w:pPr>
            <w:r w:rsidRPr="001E5D5C">
              <w:t>[</w:t>
            </w:r>
            <w:r w:rsidRPr="001E5D5C">
              <w:rPr>
                <w:rFonts w:ascii="Wingdings" w:eastAsia="Wingdings" w:hAnsi="Wingdings" w:cs="Wingdings"/>
              </w:rPr>
              <w:t>u</w:t>
            </w:r>
            <w:r w:rsidRPr="001E5D5C">
              <w:t>]</w:t>
            </w:r>
          </w:p>
        </w:tc>
      </w:tr>
      <w:tr w:rsidR="00C33788" w:rsidRPr="001E5D5C" w14:paraId="7B3230CF" w14:textId="77777777" w:rsidTr="00316E33">
        <w:tc>
          <w:tcPr>
            <w:tcW w:w="2168" w:type="dxa"/>
          </w:tcPr>
          <w:p w14:paraId="4B93D9BD" w14:textId="77777777" w:rsidR="00C33788" w:rsidRPr="001E5D5C" w:rsidRDefault="00C33788" w:rsidP="00316E33">
            <w:pPr>
              <w:keepNext/>
            </w:pPr>
            <w:r w:rsidRPr="001E5D5C">
              <w:t>Address:</w:t>
            </w:r>
          </w:p>
        </w:tc>
        <w:tc>
          <w:tcPr>
            <w:tcW w:w="5419" w:type="dxa"/>
          </w:tcPr>
          <w:p w14:paraId="02150374" w14:textId="77777777" w:rsidR="00C33788" w:rsidRPr="001E5D5C" w:rsidRDefault="00C33788" w:rsidP="00316E33">
            <w:pPr>
              <w:keepNext/>
              <w:rPr>
                <w:b/>
              </w:rPr>
            </w:pPr>
            <w:r w:rsidRPr="001E5D5C">
              <w:t xml:space="preserve">13 </w:t>
            </w:r>
            <w:proofErr w:type="spellStart"/>
            <w:r w:rsidRPr="001E5D5C">
              <w:t>Veslets</w:t>
            </w:r>
            <w:proofErr w:type="spellEnd"/>
            <w:r w:rsidRPr="001E5D5C">
              <w:t xml:space="preserve"> Street, 1000 Sofia, Bulgaria</w:t>
            </w:r>
          </w:p>
        </w:tc>
      </w:tr>
      <w:tr w:rsidR="00C33788" w:rsidRPr="001E5D5C" w14:paraId="5B646E35" w14:textId="77777777" w:rsidTr="00316E33">
        <w:tc>
          <w:tcPr>
            <w:tcW w:w="2168" w:type="dxa"/>
          </w:tcPr>
          <w:p w14:paraId="4F8773D4" w14:textId="77777777" w:rsidR="00C33788" w:rsidRPr="001E5D5C" w:rsidRDefault="00C33788" w:rsidP="00316E33">
            <w:pPr>
              <w:keepNext/>
            </w:pPr>
            <w:r w:rsidRPr="001E5D5C">
              <w:t>Telephone:</w:t>
            </w:r>
          </w:p>
        </w:tc>
        <w:tc>
          <w:tcPr>
            <w:tcW w:w="5419" w:type="dxa"/>
          </w:tcPr>
          <w:p w14:paraId="1A737BE3" w14:textId="77777777" w:rsidR="00C33788" w:rsidRPr="001E5D5C" w:rsidRDefault="00C33788" w:rsidP="00316E33">
            <w:r w:rsidRPr="001E5D5C">
              <w:t>[</w:t>
            </w:r>
            <w:r w:rsidRPr="001E5D5C">
              <w:rPr>
                <w:rFonts w:ascii="Wingdings" w:eastAsia="Wingdings" w:hAnsi="Wingdings" w:cs="Wingdings"/>
              </w:rPr>
              <w:t>u</w:t>
            </w:r>
            <w:r w:rsidRPr="001E5D5C">
              <w:t>]</w:t>
            </w:r>
          </w:p>
        </w:tc>
      </w:tr>
      <w:tr w:rsidR="00C33788" w:rsidRPr="001E5D5C" w14:paraId="0418EA0B" w14:textId="77777777" w:rsidTr="00316E33">
        <w:tc>
          <w:tcPr>
            <w:tcW w:w="2168" w:type="dxa"/>
          </w:tcPr>
          <w:p w14:paraId="36E4D0AE" w14:textId="77777777" w:rsidR="00C33788" w:rsidRPr="001E5D5C" w:rsidRDefault="00C33788" w:rsidP="00316E33">
            <w:r w:rsidRPr="001E5D5C">
              <w:t>Facsimile:</w:t>
            </w:r>
          </w:p>
          <w:p w14:paraId="03266C7F" w14:textId="77777777" w:rsidR="00C33788" w:rsidRPr="001E5D5C" w:rsidRDefault="00C33788" w:rsidP="00316E33">
            <w:r w:rsidRPr="001E5D5C">
              <w:t>E</w:t>
            </w:r>
            <w:r w:rsidRPr="001E5D5C">
              <w:noBreakHyphen/>
              <w:t>mail:</w:t>
            </w:r>
          </w:p>
        </w:tc>
        <w:tc>
          <w:tcPr>
            <w:tcW w:w="5419" w:type="dxa"/>
          </w:tcPr>
          <w:p w14:paraId="741CE9F9" w14:textId="77777777" w:rsidR="00C33788" w:rsidRPr="001E5D5C" w:rsidRDefault="00C33788" w:rsidP="00316E33">
            <w:r w:rsidRPr="001E5D5C">
              <w:t>[</w:t>
            </w:r>
            <w:r w:rsidRPr="001E5D5C">
              <w:rPr>
                <w:rFonts w:ascii="Wingdings" w:eastAsia="Wingdings" w:hAnsi="Wingdings" w:cs="Wingdings"/>
              </w:rPr>
              <w:t>u</w:t>
            </w:r>
            <w:r w:rsidRPr="001E5D5C">
              <w:t>]</w:t>
            </w:r>
          </w:p>
          <w:p w14:paraId="1448EB40" w14:textId="77777777" w:rsidR="00C33788" w:rsidRPr="001E5D5C" w:rsidRDefault="00C33788" w:rsidP="00316E33">
            <w:r w:rsidRPr="009E0C29">
              <w:t>[</w:t>
            </w:r>
            <w:r w:rsidRPr="001E5D5C">
              <w:rPr>
                <w:rFonts w:ascii="Wingdings" w:eastAsia="Wingdings" w:hAnsi="Wingdings" w:cs="Wingdings"/>
              </w:rPr>
              <w:t>u</w:t>
            </w:r>
            <w:r w:rsidRPr="001E5D5C">
              <w:t>]</w:t>
            </w:r>
          </w:p>
          <w:p w14:paraId="4C75AF1F" w14:textId="77777777" w:rsidR="00C33788" w:rsidRPr="008C1098" w:rsidRDefault="00C33788" w:rsidP="00316E33"/>
          <w:p w14:paraId="59CC0CEE" w14:textId="77777777" w:rsidR="00C33788" w:rsidRPr="001E5D5C" w:rsidRDefault="00C33788" w:rsidP="00316E33"/>
        </w:tc>
      </w:tr>
    </w:tbl>
    <w:p w14:paraId="4AD76AD5" w14:textId="77777777" w:rsidR="00C33788" w:rsidRPr="001E5D5C" w:rsidRDefault="00C33788" w:rsidP="00C33788">
      <w:pPr>
        <w:pStyle w:val="BodyTextIndent"/>
        <w:keepNext/>
      </w:pPr>
      <w:r w:rsidRPr="001E5D5C">
        <w:t>Notice to the Network User:</w:t>
      </w:r>
    </w:p>
    <w:tbl>
      <w:tblPr>
        <w:tblW w:w="0" w:type="auto"/>
        <w:tblInd w:w="719" w:type="dxa"/>
        <w:tblLayout w:type="fixed"/>
        <w:tblCellMar>
          <w:left w:w="10" w:type="dxa"/>
          <w:right w:w="10" w:type="dxa"/>
        </w:tblCellMar>
        <w:tblLook w:val="0000" w:firstRow="0" w:lastRow="0" w:firstColumn="0" w:lastColumn="0" w:noHBand="0" w:noVBand="0"/>
      </w:tblPr>
      <w:tblGrid>
        <w:gridCol w:w="2168"/>
        <w:gridCol w:w="5420"/>
      </w:tblGrid>
      <w:tr w:rsidR="00C33788" w:rsidRPr="001E5D5C" w14:paraId="40AFC688" w14:textId="77777777" w:rsidTr="00316E33">
        <w:tc>
          <w:tcPr>
            <w:tcW w:w="2168" w:type="dxa"/>
          </w:tcPr>
          <w:p w14:paraId="452A481E" w14:textId="77777777" w:rsidR="00C33788" w:rsidRPr="001E5D5C" w:rsidRDefault="00C33788" w:rsidP="00316E33">
            <w:pPr>
              <w:keepNext/>
            </w:pPr>
            <w:r w:rsidRPr="001E5D5C">
              <w:t>Attention:</w:t>
            </w:r>
          </w:p>
        </w:tc>
        <w:tc>
          <w:tcPr>
            <w:tcW w:w="5420" w:type="dxa"/>
          </w:tcPr>
          <w:p w14:paraId="021D7F78" w14:textId="77777777" w:rsidR="00C33788" w:rsidRPr="001E5D5C" w:rsidRDefault="00C33788" w:rsidP="00316E33">
            <w:pPr>
              <w:rPr>
                <w:rFonts w:cs="Arial"/>
              </w:rPr>
            </w:pPr>
            <w:r w:rsidRPr="001E5D5C">
              <w:t>[</w:t>
            </w:r>
            <w:r w:rsidRPr="001E5D5C">
              <w:rPr>
                <w:rFonts w:ascii="Wingdings" w:eastAsia="Wingdings" w:hAnsi="Wingdings" w:cs="Wingdings"/>
              </w:rPr>
              <w:t>u</w:t>
            </w:r>
            <w:r w:rsidRPr="001E5D5C">
              <w:t>]</w:t>
            </w:r>
          </w:p>
        </w:tc>
      </w:tr>
      <w:tr w:rsidR="00C33788" w:rsidRPr="001E5D5C" w14:paraId="7A1A9F05" w14:textId="77777777" w:rsidTr="00316E33">
        <w:tc>
          <w:tcPr>
            <w:tcW w:w="2168" w:type="dxa"/>
          </w:tcPr>
          <w:p w14:paraId="32602221" w14:textId="77777777" w:rsidR="00C33788" w:rsidRPr="001E5D5C" w:rsidRDefault="00C33788" w:rsidP="00316E33">
            <w:pPr>
              <w:keepNext/>
            </w:pPr>
            <w:r w:rsidRPr="001E5D5C">
              <w:t>Address:</w:t>
            </w:r>
          </w:p>
        </w:tc>
        <w:tc>
          <w:tcPr>
            <w:tcW w:w="5420" w:type="dxa"/>
          </w:tcPr>
          <w:p w14:paraId="2D0A2AD9" w14:textId="77777777" w:rsidR="00C33788" w:rsidRPr="001E5D5C" w:rsidRDefault="00C33788" w:rsidP="00316E33">
            <w:pPr>
              <w:rPr>
                <w:rFonts w:cs="Arial"/>
              </w:rPr>
            </w:pPr>
            <w:r w:rsidRPr="001E5D5C">
              <w:t>[</w:t>
            </w:r>
            <w:r w:rsidRPr="001E5D5C">
              <w:rPr>
                <w:rFonts w:ascii="Wingdings" w:eastAsia="Wingdings" w:hAnsi="Wingdings" w:cs="Wingdings"/>
              </w:rPr>
              <w:t>u</w:t>
            </w:r>
            <w:r w:rsidRPr="001E5D5C">
              <w:t>]</w:t>
            </w:r>
          </w:p>
        </w:tc>
      </w:tr>
      <w:tr w:rsidR="00C33788" w:rsidRPr="001E5D5C" w14:paraId="3B6DDA80" w14:textId="77777777" w:rsidTr="00316E33">
        <w:tc>
          <w:tcPr>
            <w:tcW w:w="2168" w:type="dxa"/>
          </w:tcPr>
          <w:p w14:paraId="6A537B00" w14:textId="77777777" w:rsidR="00C33788" w:rsidRPr="001E5D5C" w:rsidRDefault="00C33788" w:rsidP="00316E33">
            <w:pPr>
              <w:keepNext/>
            </w:pPr>
            <w:r w:rsidRPr="001E5D5C">
              <w:t>Telephone:</w:t>
            </w:r>
          </w:p>
        </w:tc>
        <w:tc>
          <w:tcPr>
            <w:tcW w:w="5420" w:type="dxa"/>
          </w:tcPr>
          <w:p w14:paraId="1FA29654" w14:textId="77777777" w:rsidR="00C33788" w:rsidRPr="001E5D5C" w:rsidRDefault="00C33788" w:rsidP="00316E33">
            <w:r w:rsidRPr="001E5D5C">
              <w:t>[</w:t>
            </w:r>
            <w:r w:rsidRPr="001E5D5C">
              <w:rPr>
                <w:rFonts w:ascii="Wingdings" w:eastAsia="Wingdings" w:hAnsi="Wingdings" w:cs="Wingdings"/>
              </w:rPr>
              <w:t>u</w:t>
            </w:r>
            <w:r w:rsidRPr="001E5D5C">
              <w:t>]</w:t>
            </w:r>
          </w:p>
        </w:tc>
      </w:tr>
      <w:tr w:rsidR="00C33788" w:rsidRPr="001E5D5C" w14:paraId="2D04F62E" w14:textId="77777777" w:rsidTr="00316E33">
        <w:tc>
          <w:tcPr>
            <w:tcW w:w="2168" w:type="dxa"/>
          </w:tcPr>
          <w:p w14:paraId="00642D02" w14:textId="77777777" w:rsidR="00C33788" w:rsidRPr="001E5D5C" w:rsidRDefault="00C33788" w:rsidP="00316E33">
            <w:r w:rsidRPr="001E5D5C">
              <w:t>Facsimile:</w:t>
            </w:r>
          </w:p>
          <w:p w14:paraId="1E1F444D" w14:textId="77777777" w:rsidR="00C33788" w:rsidRPr="001E5D5C" w:rsidRDefault="00C33788" w:rsidP="00316E33">
            <w:r w:rsidRPr="001E5D5C">
              <w:t>E</w:t>
            </w:r>
            <w:r w:rsidRPr="001E5D5C">
              <w:noBreakHyphen/>
              <w:t>mail:</w:t>
            </w:r>
          </w:p>
        </w:tc>
        <w:tc>
          <w:tcPr>
            <w:tcW w:w="5420" w:type="dxa"/>
          </w:tcPr>
          <w:p w14:paraId="308BF5A6" w14:textId="77777777" w:rsidR="00C33788" w:rsidRPr="001E5D5C" w:rsidRDefault="00C33788" w:rsidP="00316E33">
            <w:r w:rsidRPr="001E5D5C">
              <w:t>[</w:t>
            </w:r>
            <w:r w:rsidRPr="001E5D5C">
              <w:rPr>
                <w:rFonts w:ascii="Wingdings" w:eastAsia="Wingdings" w:hAnsi="Wingdings" w:cs="Wingdings"/>
              </w:rPr>
              <w:t>u</w:t>
            </w:r>
            <w:r w:rsidRPr="001E5D5C">
              <w:t>]</w:t>
            </w:r>
          </w:p>
          <w:p w14:paraId="045BA199" w14:textId="77777777" w:rsidR="00C33788" w:rsidRPr="001E5D5C" w:rsidRDefault="00C33788" w:rsidP="00316E33">
            <w:r w:rsidRPr="009E0C29">
              <w:t>[</w:t>
            </w:r>
            <w:r w:rsidRPr="001E5D5C">
              <w:rPr>
                <w:rFonts w:ascii="Wingdings" w:eastAsia="Wingdings" w:hAnsi="Wingdings" w:cs="Wingdings"/>
              </w:rPr>
              <w:t>u</w:t>
            </w:r>
            <w:r w:rsidRPr="001E5D5C">
              <w:t>]</w:t>
            </w:r>
          </w:p>
          <w:p w14:paraId="4A531837" w14:textId="77777777" w:rsidR="00C33788" w:rsidRPr="008C1098" w:rsidRDefault="00C33788" w:rsidP="00316E33"/>
          <w:p w14:paraId="70D4C135" w14:textId="77777777" w:rsidR="00C33788" w:rsidRPr="001E5D5C" w:rsidRDefault="00C33788" w:rsidP="00316E33"/>
        </w:tc>
      </w:tr>
    </w:tbl>
    <w:p w14:paraId="32651A27" w14:textId="487719D0" w:rsidR="00C33788" w:rsidRPr="001E5D5C" w:rsidRDefault="00C33788" w:rsidP="00A37B96">
      <w:pPr>
        <w:pStyle w:val="Heading2"/>
        <w:numPr>
          <w:ilvl w:val="1"/>
          <w:numId w:val="25"/>
        </w:numPr>
      </w:pPr>
      <w:bookmarkStart w:id="108" w:name="_Ref362454237"/>
      <w:r w:rsidRPr="001E5D5C">
        <w:t>Changes to the details to be notified in accordance with the terms of clause </w:t>
      </w:r>
      <w:r w:rsidRPr="001E5D5C">
        <w:fldChar w:fldCharType="begin"/>
      </w:r>
      <w:r w:rsidRPr="001E5D5C">
        <w:instrText xml:space="preserve"> REF _Ref1384326 \r \h </w:instrText>
      </w:r>
      <w:r>
        <w:instrText xml:space="preserve"> \* MERGEFORMAT </w:instrText>
      </w:r>
      <w:r w:rsidRPr="001E5D5C">
        <w:fldChar w:fldCharType="separate"/>
      </w:r>
      <w:r w:rsidR="000D5FD3">
        <w:t>10.1</w:t>
      </w:r>
      <w:r w:rsidRPr="001E5D5C">
        <w:fldChar w:fldCharType="end"/>
      </w:r>
      <w:r w:rsidRPr="001E5D5C">
        <w:t xml:space="preserve"> and become effective fourteen (14) Days from the date of sending.</w:t>
      </w:r>
      <w:bookmarkEnd w:id="108"/>
    </w:p>
    <w:p w14:paraId="54FD97FD" w14:textId="003F7939" w:rsidR="003043D1" w:rsidRDefault="003043D1" w:rsidP="00A37B96">
      <w:pPr>
        <w:pStyle w:val="Heading1"/>
        <w:numPr>
          <w:ilvl w:val="0"/>
          <w:numId w:val="25"/>
        </w:numPr>
      </w:pPr>
      <w:bookmarkStart w:id="109" w:name="_Toc362450575"/>
      <w:bookmarkStart w:id="110" w:name="_Ref362454244"/>
      <w:bookmarkStart w:id="111" w:name="_Toc373401739"/>
      <w:bookmarkStart w:id="112" w:name="_Ref492894597"/>
      <w:bookmarkStart w:id="113" w:name="_Ref1384241"/>
      <w:bookmarkStart w:id="114" w:name="_Ref1384275"/>
      <w:bookmarkStart w:id="115" w:name="_Ref1384657"/>
      <w:bookmarkStart w:id="116" w:name="_Ref1384780"/>
      <w:bookmarkStart w:id="117" w:name="_Ref1384959"/>
      <w:bookmarkStart w:id="118" w:name="_Toc11771532"/>
      <w:r>
        <w:lastRenderedPageBreak/>
        <w:t>EARLY TERMINATION</w:t>
      </w:r>
    </w:p>
    <w:p w14:paraId="1E1A20FA" w14:textId="57D7862F" w:rsidR="003043D1" w:rsidRPr="003043D1" w:rsidRDefault="003043D1" w:rsidP="003043D1">
      <w:pPr>
        <w:pStyle w:val="Heading1"/>
        <w:numPr>
          <w:ilvl w:val="1"/>
          <w:numId w:val="25"/>
        </w:numPr>
      </w:pPr>
      <w:r>
        <w:rPr>
          <w:b w:val="0"/>
          <w:bCs/>
          <w:caps w:val="0"/>
        </w:rPr>
        <w:t xml:space="preserve">In addition to the termination reasons set out in Article 25 of the INC, this GTA </w:t>
      </w:r>
      <w:r w:rsidR="00753FB9">
        <w:rPr>
          <w:b w:val="0"/>
          <w:bCs/>
          <w:caps w:val="0"/>
        </w:rPr>
        <w:t xml:space="preserve">may </w:t>
      </w:r>
      <w:r>
        <w:rPr>
          <w:b w:val="0"/>
          <w:bCs/>
          <w:caps w:val="0"/>
        </w:rPr>
        <w:t>also be terminated in the following cases:</w:t>
      </w:r>
    </w:p>
    <w:p w14:paraId="0F4566AB" w14:textId="58D1FCF8" w:rsidR="003043D1" w:rsidRPr="003043D1" w:rsidRDefault="003043D1" w:rsidP="003043D1">
      <w:pPr>
        <w:pStyle w:val="Heading1"/>
        <w:numPr>
          <w:ilvl w:val="2"/>
          <w:numId w:val="25"/>
        </w:numPr>
      </w:pPr>
      <w:r>
        <w:rPr>
          <w:b w:val="0"/>
          <w:caps w:val="0"/>
        </w:rPr>
        <w:t xml:space="preserve">by the Parties having entered into a new </w:t>
      </w:r>
      <w:r w:rsidR="00753FB9">
        <w:rPr>
          <w:b w:val="0"/>
          <w:caps w:val="0"/>
        </w:rPr>
        <w:t xml:space="preserve">or restated </w:t>
      </w:r>
      <w:r>
        <w:rPr>
          <w:b w:val="0"/>
          <w:caps w:val="0"/>
        </w:rPr>
        <w:t xml:space="preserve">gas transportation agreement </w:t>
      </w:r>
      <w:r w:rsidR="00654076">
        <w:rPr>
          <w:b w:val="0"/>
          <w:caps w:val="0"/>
        </w:rPr>
        <w:t>related to the Annual Reserved Capacity</w:t>
      </w:r>
      <w:r w:rsidR="00753FB9">
        <w:rPr>
          <w:b w:val="0"/>
          <w:caps w:val="0"/>
        </w:rPr>
        <w:t xml:space="preserve"> </w:t>
      </w:r>
      <w:r>
        <w:rPr>
          <w:b w:val="0"/>
          <w:caps w:val="0"/>
        </w:rPr>
        <w:t xml:space="preserve">that supersedes this GTA and such new </w:t>
      </w:r>
      <w:r w:rsidR="00753FB9">
        <w:rPr>
          <w:b w:val="0"/>
          <w:caps w:val="0"/>
        </w:rPr>
        <w:t xml:space="preserve">or restated </w:t>
      </w:r>
      <w:r>
        <w:rPr>
          <w:b w:val="0"/>
          <w:caps w:val="0"/>
        </w:rPr>
        <w:t xml:space="preserve">gas transportation agreement being in full force and </w:t>
      </w:r>
      <w:proofErr w:type="gramStart"/>
      <w:r>
        <w:rPr>
          <w:b w:val="0"/>
          <w:caps w:val="0"/>
        </w:rPr>
        <w:t>effec</w:t>
      </w:r>
      <w:r w:rsidR="00654076">
        <w:rPr>
          <w:b w:val="0"/>
          <w:caps w:val="0"/>
        </w:rPr>
        <w:t>t</w:t>
      </w:r>
      <w:r>
        <w:rPr>
          <w:b w:val="0"/>
          <w:caps w:val="0"/>
        </w:rPr>
        <w:t>;</w:t>
      </w:r>
      <w:proofErr w:type="gramEnd"/>
      <w:r>
        <w:rPr>
          <w:b w:val="0"/>
          <w:caps w:val="0"/>
        </w:rPr>
        <w:t xml:space="preserve"> </w:t>
      </w:r>
    </w:p>
    <w:p w14:paraId="7F44CBFD" w14:textId="3B1B001E" w:rsidR="003043D1" w:rsidRPr="00376DA3" w:rsidRDefault="002F0898" w:rsidP="003043D1">
      <w:pPr>
        <w:pStyle w:val="Heading1"/>
        <w:numPr>
          <w:ilvl w:val="2"/>
          <w:numId w:val="25"/>
        </w:numPr>
      </w:pPr>
      <w:r>
        <w:rPr>
          <w:b w:val="0"/>
          <w:caps w:val="0"/>
        </w:rPr>
        <w:t>ICGB, at any time, by giving to the Network User not less than one (1) month´s written notice, if, upon the ICGB having performed compliance check on the Network User, which check may be undertaken by the ICGB from time to time, the ICGB established that the Network User does not comply with the requirements set out in the “</w:t>
      </w:r>
      <w:r w:rsidRPr="00753FB9">
        <w:rPr>
          <w:b w:val="0"/>
          <w:i/>
          <w:iCs/>
          <w:caps w:val="0"/>
        </w:rPr>
        <w:t>Rules on access to gas transmission and/or gas distribution network and to the gas storage facilities for natural gas</w:t>
      </w:r>
      <w:r>
        <w:rPr>
          <w:b w:val="0"/>
          <w:caps w:val="0"/>
        </w:rPr>
        <w:t>” of the Republic of Bulgaria in any replacement or additional rules or regulations having the same or similar scope, as such may exist from time to time</w:t>
      </w:r>
      <w:r w:rsidR="003043D1">
        <w:rPr>
          <w:b w:val="0"/>
          <w:caps w:val="0"/>
        </w:rPr>
        <w:t>.</w:t>
      </w:r>
    </w:p>
    <w:p w14:paraId="3C58C579" w14:textId="42425D6B" w:rsidR="00376DA3" w:rsidRPr="00376DA3" w:rsidRDefault="00376DA3" w:rsidP="00376DA3">
      <w:pPr>
        <w:pStyle w:val="Heading1"/>
        <w:numPr>
          <w:ilvl w:val="1"/>
          <w:numId w:val="25"/>
        </w:numPr>
        <w:rPr>
          <w:b w:val="0"/>
          <w:bCs/>
          <w:caps w:val="0"/>
        </w:rPr>
      </w:pPr>
      <w:r w:rsidRPr="00376DA3">
        <w:rPr>
          <w:b w:val="0"/>
          <w:bCs/>
          <w:caps w:val="0"/>
        </w:rPr>
        <w:t>On expiry or termination of the Transmission Period, the Annual Reserved Capacity</w:t>
      </w:r>
      <w:r w:rsidR="00886CBF">
        <w:rPr>
          <w:b w:val="0"/>
          <w:bCs/>
          <w:caps w:val="0"/>
        </w:rPr>
        <w:t xml:space="preserve"> </w:t>
      </w:r>
      <w:r w:rsidRPr="00376DA3">
        <w:rPr>
          <w:b w:val="0"/>
          <w:bCs/>
          <w:caps w:val="0"/>
        </w:rPr>
        <w:t xml:space="preserve">of the Network User under this GTA shall be automatically reduced to zero. </w:t>
      </w:r>
    </w:p>
    <w:p w14:paraId="6BA92308" w14:textId="5ED2B884" w:rsidR="00C33788" w:rsidRPr="008C1098" w:rsidRDefault="00C33788" w:rsidP="00A37B96">
      <w:pPr>
        <w:pStyle w:val="Heading1"/>
        <w:numPr>
          <w:ilvl w:val="0"/>
          <w:numId w:val="25"/>
        </w:numPr>
      </w:pPr>
      <w:r w:rsidRPr="008C1098">
        <w:t>Confidentiality</w:t>
      </w:r>
      <w:bookmarkEnd w:id="109"/>
      <w:bookmarkEnd w:id="110"/>
      <w:bookmarkEnd w:id="111"/>
      <w:bookmarkEnd w:id="112"/>
      <w:bookmarkEnd w:id="113"/>
      <w:bookmarkEnd w:id="114"/>
      <w:bookmarkEnd w:id="115"/>
      <w:bookmarkEnd w:id="116"/>
      <w:bookmarkEnd w:id="117"/>
      <w:bookmarkEnd w:id="118"/>
    </w:p>
    <w:p w14:paraId="52B1D414" w14:textId="2FCE9C82" w:rsidR="00C33788" w:rsidRPr="009E0C29" w:rsidRDefault="00C33788" w:rsidP="00A37B96">
      <w:pPr>
        <w:pStyle w:val="Heading2"/>
        <w:numPr>
          <w:ilvl w:val="1"/>
          <w:numId w:val="25"/>
        </w:numPr>
      </w:pPr>
      <w:bookmarkStart w:id="119" w:name="_Ref362454245"/>
      <w:r w:rsidRPr="001E5D5C">
        <w:t>Except as expressly permitted by this clause </w:t>
      </w:r>
      <w:r w:rsidRPr="001E5D5C">
        <w:fldChar w:fldCharType="begin"/>
      </w:r>
      <w:r w:rsidRPr="001E5D5C">
        <w:instrText xml:space="preserve"> REF _Ref1384241 \r \h </w:instrText>
      </w:r>
      <w:r>
        <w:instrText xml:space="preserve"> \* MERGEFORMAT </w:instrText>
      </w:r>
      <w:r w:rsidRPr="001E5D5C">
        <w:fldChar w:fldCharType="separate"/>
      </w:r>
      <w:r w:rsidR="000D5FD3">
        <w:t>11</w:t>
      </w:r>
      <w:r w:rsidRPr="001E5D5C">
        <w:fldChar w:fldCharType="end"/>
      </w:r>
      <w:r w:rsidRPr="001E5D5C">
        <w:t>, each Party undertakes to keep confidential (with the level of care and attention which is not less than that used to protect its own confidential information and documentation) and not to disclose Confidential Information during the term of this GTA and for a period of two years after the termination or expiry of this GTA to any Person not a Party to this GTA, without prior written consent of the other Party.</w:t>
      </w:r>
      <w:bookmarkEnd w:id="119"/>
    </w:p>
    <w:p w14:paraId="0B21EBF2" w14:textId="77777777" w:rsidR="00C33788" w:rsidRPr="001E5D5C" w:rsidRDefault="00C33788" w:rsidP="00A37B96">
      <w:pPr>
        <w:pStyle w:val="Heading2"/>
        <w:keepNext/>
        <w:numPr>
          <w:ilvl w:val="1"/>
          <w:numId w:val="25"/>
        </w:numPr>
      </w:pPr>
      <w:bookmarkStart w:id="120" w:name="_Ref362454246"/>
      <w:r w:rsidRPr="008C1098">
        <w:t>A Party may disclose Confidential Information to the extent such information:</w:t>
      </w:r>
      <w:bookmarkEnd w:id="120"/>
    </w:p>
    <w:p w14:paraId="2F654CE0" w14:textId="77777777" w:rsidR="00C33788" w:rsidRPr="001E5D5C" w:rsidRDefault="00C33788" w:rsidP="00A37B96">
      <w:pPr>
        <w:pStyle w:val="Heading3"/>
        <w:numPr>
          <w:ilvl w:val="2"/>
          <w:numId w:val="25"/>
        </w:numPr>
      </w:pPr>
      <w:bookmarkStart w:id="121" w:name="_Ref362454248"/>
      <w:r w:rsidRPr="001E5D5C">
        <w:t xml:space="preserve">is already in possession of the public or becomes available to the public other than through the act or omission of such Party or of any other Person to whom Confidential Information is disclosed pursuant to this </w:t>
      </w:r>
      <w:proofErr w:type="gramStart"/>
      <w:r w:rsidRPr="001E5D5C">
        <w:t>GTA;</w:t>
      </w:r>
      <w:bookmarkEnd w:id="121"/>
      <w:proofErr w:type="gramEnd"/>
    </w:p>
    <w:p w14:paraId="5C42FC6C" w14:textId="77777777" w:rsidR="00C33788" w:rsidRPr="001E5D5C" w:rsidRDefault="00C33788" w:rsidP="00A37B96">
      <w:pPr>
        <w:pStyle w:val="Heading3"/>
        <w:numPr>
          <w:ilvl w:val="2"/>
          <w:numId w:val="25"/>
        </w:numPr>
      </w:pPr>
      <w:bookmarkStart w:id="122" w:name="_Ref362454249"/>
      <w:r w:rsidRPr="001E5D5C">
        <w:t xml:space="preserve">is required to be disclosed by such Party and/or an Affiliate of such Party by Applicable Law, by an order, decree, regulation, by order of a court of competent jurisdiction or a competent judicial, governmental, supervisory or regulatory body, or the rules of a stock exchange on which the securities of the Party or its Affiliate are listed, </w:t>
      </w:r>
      <w:r w:rsidRPr="001E5D5C">
        <w:rPr>
          <w:i/>
        </w:rPr>
        <w:t>provided that</w:t>
      </w:r>
      <w:r w:rsidRPr="001E5D5C">
        <w:t xml:space="preserve"> such Party shall use reasonable endeavours to limit the disclosure as far as is reasonably practicable and to give the other Party prompt notice before such disclosure;</w:t>
      </w:r>
      <w:bookmarkEnd w:id="122"/>
    </w:p>
    <w:p w14:paraId="10DAAD47" w14:textId="77777777" w:rsidR="00C33788" w:rsidRPr="001E5D5C" w:rsidRDefault="00C33788" w:rsidP="00A37B96">
      <w:pPr>
        <w:pStyle w:val="Heading3"/>
        <w:numPr>
          <w:ilvl w:val="2"/>
          <w:numId w:val="25"/>
        </w:numPr>
      </w:pPr>
      <w:bookmarkStart w:id="123" w:name="_Ref362454250"/>
      <w:r w:rsidRPr="001E5D5C">
        <w:t>is acquired independently from a Third Party that represents that it has the right to disseminate such information free from confidentiality obligation at the time it is acquired by such Party; or</w:t>
      </w:r>
      <w:bookmarkEnd w:id="123"/>
    </w:p>
    <w:p w14:paraId="303641CE" w14:textId="77777777" w:rsidR="00C33788" w:rsidRPr="001E5D5C" w:rsidRDefault="00C33788" w:rsidP="00A37B96">
      <w:pPr>
        <w:pStyle w:val="Heading3"/>
        <w:numPr>
          <w:ilvl w:val="2"/>
          <w:numId w:val="25"/>
        </w:numPr>
      </w:pPr>
      <w:bookmarkStart w:id="124" w:name="_Ref362454251"/>
      <w:r w:rsidRPr="001E5D5C">
        <w:t>is developed by such Party independently of the Confidential Information received from the other Party.</w:t>
      </w:r>
      <w:bookmarkEnd w:id="124"/>
    </w:p>
    <w:p w14:paraId="2C873A7A" w14:textId="3D9DE0FD" w:rsidR="00C33788" w:rsidRPr="001E5D5C" w:rsidRDefault="00C33788" w:rsidP="00A37B96">
      <w:pPr>
        <w:pStyle w:val="Heading2"/>
        <w:numPr>
          <w:ilvl w:val="1"/>
          <w:numId w:val="25"/>
        </w:numPr>
      </w:pPr>
      <w:bookmarkStart w:id="125" w:name="_Ref362454252"/>
      <w:r w:rsidRPr="001E5D5C">
        <w:t>A Party may disclose Confidential Information without the other Party's prior written consent to an Affiliate if and to the extent such disclosure is necessary for the purposes of performing this GTA and in such a case the disclosing Party is responsible for ensuring that the Affiliate complies with the terms of this clause </w:t>
      </w:r>
      <w:r w:rsidRPr="001E5D5C">
        <w:fldChar w:fldCharType="begin"/>
      </w:r>
      <w:r w:rsidRPr="001E5D5C">
        <w:instrText xml:space="preserve"> REF _Ref1384275 \r \h </w:instrText>
      </w:r>
      <w:r>
        <w:instrText xml:space="preserve"> \* MERGEFORMAT </w:instrText>
      </w:r>
      <w:r w:rsidRPr="001E5D5C">
        <w:fldChar w:fldCharType="separate"/>
      </w:r>
      <w:r w:rsidR="000D5FD3">
        <w:t>11</w:t>
      </w:r>
      <w:r w:rsidRPr="001E5D5C">
        <w:fldChar w:fldCharType="end"/>
      </w:r>
      <w:r w:rsidRPr="001E5D5C">
        <w:t xml:space="preserve"> as if it were a party to this GTA.</w:t>
      </w:r>
      <w:bookmarkEnd w:id="125"/>
    </w:p>
    <w:p w14:paraId="5ADB2E77" w14:textId="77777777" w:rsidR="00C33788" w:rsidRPr="008C1098" w:rsidRDefault="00C33788" w:rsidP="00A37B96">
      <w:pPr>
        <w:pStyle w:val="Heading2"/>
        <w:keepNext/>
        <w:numPr>
          <w:ilvl w:val="1"/>
          <w:numId w:val="25"/>
        </w:numPr>
      </w:pPr>
      <w:bookmarkStart w:id="126" w:name="_Ref362454253"/>
      <w:r w:rsidRPr="008C1098">
        <w:lastRenderedPageBreak/>
        <w:t>A Party may disclose Confidential Information without the other Party's prior written consent to any of the following persons:</w:t>
      </w:r>
      <w:bookmarkEnd w:id="126"/>
    </w:p>
    <w:p w14:paraId="25926466" w14:textId="77777777" w:rsidR="00C33788" w:rsidRPr="001E5D5C" w:rsidRDefault="00C33788" w:rsidP="00A37B96">
      <w:pPr>
        <w:pStyle w:val="Heading3"/>
        <w:numPr>
          <w:ilvl w:val="2"/>
          <w:numId w:val="25"/>
        </w:numPr>
      </w:pPr>
      <w:bookmarkStart w:id="127" w:name="_Ref362454254"/>
      <w:r w:rsidRPr="001E5D5C">
        <w:t xml:space="preserve">employees, officers and directors of the disclosing Party or an Affiliate in order to enable such Party and/or an Affiliate to perform its obligations under this </w:t>
      </w:r>
      <w:proofErr w:type="gramStart"/>
      <w:r w:rsidRPr="001E5D5C">
        <w:t>GTA;</w:t>
      </w:r>
      <w:bookmarkEnd w:id="127"/>
      <w:proofErr w:type="gramEnd"/>
    </w:p>
    <w:p w14:paraId="7C22565F" w14:textId="77777777" w:rsidR="00C33788" w:rsidRPr="001E5D5C" w:rsidRDefault="00C33788" w:rsidP="00A37B96">
      <w:pPr>
        <w:pStyle w:val="Heading3"/>
        <w:numPr>
          <w:ilvl w:val="2"/>
          <w:numId w:val="25"/>
        </w:numPr>
      </w:pPr>
      <w:bookmarkStart w:id="128" w:name="_Ref362454255"/>
      <w:r w:rsidRPr="001E5D5C">
        <w:t xml:space="preserve">a professional adviser retained by such Party or an Affiliate in order to enable such Party and/or an Affiliate to perform its obligations under this </w:t>
      </w:r>
      <w:proofErr w:type="gramStart"/>
      <w:r w:rsidRPr="001E5D5C">
        <w:t>GTA;</w:t>
      </w:r>
      <w:bookmarkEnd w:id="128"/>
      <w:proofErr w:type="gramEnd"/>
    </w:p>
    <w:p w14:paraId="4C5878FE" w14:textId="77777777" w:rsidR="00C33788" w:rsidRPr="001E5D5C" w:rsidRDefault="00C33788" w:rsidP="00A37B96">
      <w:pPr>
        <w:pStyle w:val="Heading3"/>
        <w:numPr>
          <w:ilvl w:val="2"/>
          <w:numId w:val="25"/>
        </w:numPr>
      </w:pPr>
      <w:bookmarkStart w:id="129" w:name="_Ref362454256"/>
      <w:r w:rsidRPr="001E5D5C">
        <w:t xml:space="preserve">a bona fide prospective transferee of a Party's rights and/or obligations under this GTA (including a prospective transferee with whom a Party and/or its Affiliates are conducting bona fide negotiations directed toward a merger, consolidation, or the sale of a majority of its or an Affiliate's shares), and any professional adviser retained by such prospective transferee, in order to enable such transferee to assess such Party's rights and obligations under this </w:t>
      </w:r>
      <w:proofErr w:type="gramStart"/>
      <w:r w:rsidRPr="001E5D5C">
        <w:t>GTA;</w:t>
      </w:r>
      <w:bookmarkEnd w:id="129"/>
      <w:proofErr w:type="gramEnd"/>
    </w:p>
    <w:p w14:paraId="79267320" w14:textId="77777777" w:rsidR="00C33788" w:rsidRPr="001E5D5C" w:rsidRDefault="00C33788" w:rsidP="00A37B96">
      <w:pPr>
        <w:pStyle w:val="Heading3"/>
        <w:numPr>
          <w:ilvl w:val="2"/>
          <w:numId w:val="25"/>
        </w:numPr>
      </w:pPr>
      <w:bookmarkStart w:id="130" w:name="_Ref362454257"/>
      <w:r w:rsidRPr="001E5D5C">
        <w:t xml:space="preserve">any bank or financial institution proposing to finance such Party and/or an Affiliate and/or to provide project finance in relation to the IGB Pipeline, including any professional adviser retained by such bank or financial </w:t>
      </w:r>
      <w:proofErr w:type="gramStart"/>
      <w:r w:rsidRPr="001E5D5C">
        <w:t>institution;</w:t>
      </w:r>
      <w:bookmarkEnd w:id="130"/>
      <w:proofErr w:type="gramEnd"/>
    </w:p>
    <w:p w14:paraId="531B7E12" w14:textId="77777777" w:rsidR="00C33788" w:rsidRPr="001E5D5C" w:rsidRDefault="00C33788" w:rsidP="00A37B96">
      <w:pPr>
        <w:pStyle w:val="Heading3"/>
        <w:numPr>
          <w:ilvl w:val="2"/>
          <w:numId w:val="25"/>
        </w:numPr>
      </w:pPr>
      <w:bookmarkStart w:id="131" w:name="_Ref362454258"/>
      <w:r w:rsidRPr="001E5D5C">
        <w:t>the operator of any connecting entry</w:t>
      </w:r>
      <w:r w:rsidRPr="001E5D5C">
        <w:noBreakHyphen/>
        <w:t xml:space="preserve">exit system upstream of the Entry Point(s) or downstream of the Exit Point(s), to the extent such disclosure is necessary for the purposes of performing this GTA or any applicable interconnection agreement or interoperability </w:t>
      </w:r>
      <w:proofErr w:type="gramStart"/>
      <w:r w:rsidRPr="001E5D5C">
        <w:t>agreement;</w:t>
      </w:r>
      <w:bookmarkEnd w:id="131"/>
      <w:proofErr w:type="gramEnd"/>
      <w:r w:rsidRPr="001E5D5C">
        <w:t xml:space="preserve"> </w:t>
      </w:r>
    </w:p>
    <w:p w14:paraId="60C064A9" w14:textId="77777777" w:rsidR="00C33788" w:rsidRPr="001E5D5C" w:rsidRDefault="00C33788" w:rsidP="00A37B96">
      <w:pPr>
        <w:pStyle w:val="Heading3"/>
        <w:numPr>
          <w:ilvl w:val="2"/>
          <w:numId w:val="25"/>
        </w:numPr>
      </w:pPr>
      <w:bookmarkStart w:id="132" w:name="_Ref362454259"/>
      <w:bookmarkStart w:id="133" w:name="_Ref1384759"/>
      <w:r w:rsidRPr="001E5D5C">
        <w:t>any arbitrator to which any dispute between the Parties has been referred</w:t>
      </w:r>
      <w:bookmarkEnd w:id="132"/>
      <w:r w:rsidRPr="001E5D5C">
        <w:t>; or</w:t>
      </w:r>
      <w:bookmarkEnd w:id="133"/>
    </w:p>
    <w:p w14:paraId="4FE2855B" w14:textId="77777777" w:rsidR="00C33788" w:rsidRPr="001E5D5C" w:rsidRDefault="00C33788" w:rsidP="00A37B96">
      <w:pPr>
        <w:pStyle w:val="Heading3"/>
        <w:numPr>
          <w:ilvl w:val="2"/>
          <w:numId w:val="25"/>
        </w:numPr>
      </w:pPr>
      <w:r w:rsidRPr="001E5D5C">
        <w:t xml:space="preserve">any competent court of law, governmental </w:t>
      </w:r>
      <w:proofErr w:type="gramStart"/>
      <w:r w:rsidRPr="001E5D5C">
        <w:t>authority</w:t>
      </w:r>
      <w:proofErr w:type="gramEnd"/>
      <w:r w:rsidRPr="001E5D5C">
        <w:t xml:space="preserve"> or other authority (or any political subdivision of any of the foregoing) having jurisdiction over any of the Parties or any shareholder of any of the Parties (or any Affiliate of any of the Parties or an Affiliate of a shareholder of any of the Parties), </w:t>
      </w:r>
      <w:r w:rsidRPr="001E5D5C">
        <w:rPr>
          <w:i/>
        </w:rPr>
        <w:t>provided that</w:t>
      </w:r>
      <w:r w:rsidRPr="001E5D5C">
        <w:t xml:space="preserve"> such body has authority to require such disclosure and that such disclosure is made in accordance with the requests of that authority, </w:t>
      </w:r>
    </w:p>
    <w:p w14:paraId="4022C55B" w14:textId="5BDE0804" w:rsidR="00C33788" w:rsidRPr="001E5D5C" w:rsidRDefault="00C33788" w:rsidP="00C33788">
      <w:pPr>
        <w:pStyle w:val="Heading2"/>
        <w:numPr>
          <w:ilvl w:val="0"/>
          <w:numId w:val="0"/>
        </w:numPr>
        <w:ind w:left="720"/>
      </w:pPr>
      <w:r w:rsidRPr="001E5D5C">
        <w:t>and, in the case of a disclosure proposed to be made pursuant to clauses </w:t>
      </w:r>
      <w:r w:rsidRPr="001E5D5C">
        <w:fldChar w:fldCharType="begin"/>
      </w:r>
      <w:r w:rsidRPr="001E5D5C">
        <w:instrText xml:space="preserve"> REF _Ref362454254 \r \h </w:instrText>
      </w:r>
      <w:r>
        <w:instrText xml:space="preserve"> \* MERGEFORMAT </w:instrText>
      </w:r>
      <w:r w:rsidRPr="001E5D5C">
        <w:fldChar w:fldCharType="separate"/>
      </w:r>
      <w:r w:rsidR="000D5FD3">
        <w:t>12.4.1</w:t>
      </w:r>
      <w:r w:rsidRPr="001E5D5C">
        <w:fldChar w:fldCharType="end"/>
      </w:r>
      <w:r w:rsidRPr="001E5D5C">
        <w:t xml:space="preserve"> to </w:t>
      </w:r>
      <w:r w:rsidRPr="001E5D5C">
        <w:fldChar w:fldCharType="begin"/>
      </w:r>
      <w:r w:rsidRPr="001E5D5C">
        <w:instrText xml:space="preserve"> REF _Ref1384759 \r \h </w:instrText>
      </w:r>
      <w:r>
        <w:instrText xml:space="preserve"> \* MERGEFORMAT </w:instrText>
      </w:r>
      <w:r w:rsidRPr="001E5D5C">
        <w:fldChar w:fldCharType="separate"/>
      </w:r>
      <w:r w:rsidR="000D5FD3">
        <w:t>12.4.6</w:t>
      </w:r>
      <w:r w:rsidRPr="001E5D5C">
        <w:fldChar w:fldCharType="end"/>
      </w:r>
      <w:r w:rsidRPr="001E5D5C">
        <w:t>, the disclosing Party shall first obtain an undertaking of strict confidentiality and nondisclosure to use the Confidential Information solely for the stated purpose from the Person to whom the Confidential Information is proposed to be disclosed on terms substantially the same as</w:t>
      </w:r>
      <w:r w:rsidRPr="009E0C29">
        <w:t xml:space="preserve"> contained in this clause </w:t>
      </w:r>
      <w:r w:rsidRPr="001E5D5C">
        <w:fldChar w:fldCharType="begin"/>
      </w:r>
      <w:r w:rsidRPr="001E5D5C">
        <w:instrText xml:space="preserve"> REF _Ref1384657 \r \h </w:instrText>
      </w:r>
      <w:r>
        <w:instrText xml:space="preserve"> \* MERGEFORMAT </w:instrText>
      </w:r>
      <w:r w:rsidRPr="001E5D5C">
        <w:fldChar w:fldCharType="separate"/>
      </w:r>
      <w:r w:rsidR="000D5FD3">
        <w:t>11</w:t>
      </w:r>
      <w:r w:rsidRPr="001E5D5C">
        <w:fldChar w:fldCharType="end"/>
      </w:r>
      <w:r w:rsidRPr="001E5D5C">
        <w:t>, enforceable by either Party, and such Party shall ensure that such Person complies with the terms of such undertaking.</w:t>
      </w:r>
    </w:p>
    <w:p w14:paraId="10FA10F9" w14:textId="77777777" w:rsidR="00C33788" w:rsidRPr="001E5D5C" w:rsidRDefault="00C33788" w:rsidP="00A37B96">
      <w:pPr>
        <w:pStyle w:val="Heading2"/>
        <w:numPr>
          <w:ilvl w:val="1"/>
          <w:numId w:val="25"/>
        </w:numPr>
      </w:pPr>
      <w:r w:rsidRPr="008C1098">
        <w:t>If disclosure of any Confidential Information is required by Applicable Law, by an order, decree, regulation, by order of a court of competent jurisdiction or a competent j</w:t>
      </w:r>
      <w:r w:rsidRPr="001E5D5C">
        <w:t>udicial, governmental, supervisory or regulatory body, or the rules of a stock exchange on which the securities of the Party or its Affiliate are listed, the Party required to make such disclosure shall, prior to any such disclosure, promptly consult with the other Party in connection with the relevant disclosure requirement and shall take into due account the other Party's reasonable requests as to the timing, content and manner of any such disclosure. The Party required to make such disclosure shall only disclose such Confidential Information that is strictly required to disclose, and shall use all reasonable endeavours to ensure that, to the maximum extent possible, confidential treatment is granted to the disclosed Confidential Information.</w:t>
      </w:r>
    </w:p>
    <w:p w14:paraId="6469DCEC" w14:textId="77EF2860" w:rsidR="00C33788" w:rsidRPr="009E0C29" w:rsidRDefault="00C33788" w:rsidP="00A37B96">
      <w:pPr>
        <w:pStyle w:val="Heading2"/>
        <w:numPr>
          <w:ilvl w:val="1"/>
          <w:numId w:val="25"/>
        </w:numPr>
      </w:pPr>
      <w:r w:rsidRPr="001E5D5C">
        <w:t>This clause </w:t>
      </w:r>
      <w:r w:rsidRPr="001E5D5C">
        <w:fldChar w:fldCharType="begin"/>
      </w:r>
      <w:r w:rsidRPr="001E5D5C">
        <w:instrText xml:space="preserve"> REF _Ref1384780 \r \h </w:instrText>
      </w:r>
      <w:r>
        <w:instrText xml:space="preserve"> \* MERGEFORMAT </w:instrText>
      </w:r>
      <w:r w:rsidRPr="001E5D5C">
        <w:fldChar w:fldCharType="separate"/>
      </w:r>
      <w:r w:rsidR="000D5FD3">
        <w:t>11</w:t>
      </w:r>
      <w:r w:rsidRPr="001E5D5C">
        <w:fldChar w:fldCharType="end"/>
      </w:r>
      <w:r w:rsidRPr="001E5D5C">
        <w:t xml:space="preserve"> shall remain in full force and effect after the expiry or termination of this GTA (for whatever reason). </w:t>
      </w:r>
    </w:p>
    <w:p w14:paraId="4C4D39FA" w14:textId="77777777" w:rsidR="00C33788" w:rsidRPr="008C1098" w:rsidRDefault="00C33788" w:rsidP="00A37B96">
      <w:pPr>
        <w:pStyle w:val="Heading1"/>
        <w:numPr>
          <w:ilvl w:val="0"/>
          <w:numId w:val="25"/>
        </w:numPr>
      </w:pPr>
      <w:bookmarkStart w:id="134" w:name="_Ref1396885"/>
      <w:bookmarkStart w:id="135" w:name="_Toc11771533"/>
      <w:bookmarkStart w:id="136" w:name="_Toc362450576"/>
      <w:bookmarkStart w:id="137" w:name="_Ref362454261"/>
      <w:bookmarkStart w:id="138" w:name="_Toc373401740"/>
      <w:bookmarkStart w:id="139" w:name="_Ref492894603"/>
      <w:r w:rsidRPr="008C1098">
        <w:lastRenderedPageBreak/>
        <w:t>Governing Law and Dispute Resolution</w:t>
      </w:r>
      <w:bookmarkEnd w:id="134"/>
      <w:bookmarkEnd w:id="135"/>
    </w:p>
    <w:p w14:paraId="49B60968" w14:textId="77777777" w:rsidR="00C33788" w:rsidRPr="001E5D5C" w:rsidRDefault="00C33788" w:rsidP="00A37B96">
      <w:pPr>
        <w:pStyle w:val="Heading2"/>
        <w:numPr>
          <w:ilvl w:val="1"/>
          <w:numId w:val="25"/>
        </w:numPr>
      </w:pPr>
      <w:r w:rsidRPr="001E5D5C">
        <w:t>This GTA (including the arbitration agreement contained in it) and any non</w:t>
      </w:r>
      <w:r w:rsidRPr="001E5D5C">
        <w:noBreakHyphen/>
        <w:t xml:space="preserve">contractual obligations arising out of or in connection with this GTA shall be exclusively governed </w:t>
      </w:r>
      <w:proofErr w:type="gramStart"/>
      <w:r w:rsidRPr="001E5D5C">
        <w:t>by, and</w:t>
      </w:r>
      <w:proofErr w:type="gramEnd"/>
      <w:r w:rsidRPr="001E5D5C">
        <w:t xml:space="preserve"> construed in accordance with the laws of England and Wales, excluding any rules or principles, including any rules on conflicts of laws, that would require application of the laws of another jurisdiction to this GTA or any matter arising under this GTA. For the avoidance of doubt, mandatory provisions of relevant Applicable Law (Bulgarian, respectively Greek) shall apply.</w:t>
      </w:r>
    </w:p>
    <w:p w14:paraId="6793AF99" w14:textId="77777777" w:rsidR="00C33788" w:rsidRPr="001E5D5C" w:rsidRDefault="00C33788" w:rsidP="00A37B96">
      <w:pPr>
        <w:pStyle w:val="Heading2"/>
        <w:numPr>
          <w:ilvl w:val="1"/>
          <w:numId w:val="25"/>
        </w:numPr>
      </w:pPr>
      <w:bookmarkStart w:id="140" w:name="_Ref1384889"/>
      <w:r w:rsidRPr="001E5D5C">
        <w:t>If a Dispute arises, the Parties agree that management from each Party (with due regard to conflicts of interest impacting individual members of such management) shall meet and negotiate in good faith to seek a resolution to such Dispute. If negotiations do not resolve the Dispute:</w:t>
      </w:r>
      <w:bookmarkEnd w:id="140"/>
    </w:p>
    <w:p w14:paraId="27C4721A" w14:textId="77777777" w:rsidR="00C33788" w:rsidRPr="001E5D5C" w:rsidRDefault="00C33788" w:rsidP="00A37B96">
      <w:pPr>
        <w:pStyle w:val="Heading3"/>
        <w:numPr>
          <w:ilvl w:val="2"/>
          <w:numId w:val="25"/>
        </w:numPr>
      </w:pPr>
      <w:r w:rsidRPr="001E5D5C">
        <w:t>with respect to matters to be determined by the Expert, within two (2) months of the date of submission of notice of Disputed Amount; and</w:t>
      </w:r>
    </w:p>
    <w:p w14:paraId="365A0A0A" w14:textId="77777777" w:rsidR="00C33788" w:rsidRPr="001E5D5C" w:rsidRDefault="00C33788" w:rsidP="00A37B96">
      <w:pPr>
        <w:pStyle w:val="Heading3"/>
        <w:numPr>
          <w:ilvl w:val="2"/>
          <w:numId w:val="25"/>
        </w:numPr>
      </w:pPr>
      <w:r w:rsidRPr="001E5D5C">
        <w:t xml:space="preserve">with respect to any other Dispute, within thirty (30) Days of the first date that a Party gave written notice to the other Party of such Dispute, </w:t>
      </w:r>
    </w:p>
    <w:p w14:paraId="373FFD1F" w14:textId="307F2CF7" w:rsidR="00C33788" w:rsidRPr="001E5D5C" w:rsidRDefault="00C33788" w:rsidP="00C33788">
      <w:pPr>
        <w:pStyle w:val="Heading2"/>
        <w:numPr>
          <w:ilvl w:val="0"/>
          <w:numId w:val="0"/>
        </w:numPr>
        <w:ind w:left="720"/>
      </w:pPr>
      <w:r w:rsidRPr="001E5D5C">
        <w:t>then either Party may submit such Dispute to arbitration pursuant to clause </w:t>
      </w:r>
      <w:r w:rsidRPr="001E5D5C">
        <w:fldChar w:fldCharType="begin"/>
      </w:r>
      <w:r w:rsidRPr="001E5D5C">
        <w:instrText xml:space="preserve"> REF _Ref946835 \r \h </w:instrText>
      </w:r>
      <w:r>
        <w:instrText xml:space="preserve"> \* MERGEFORMAT </w:instrText>
      </w:r>
      <w:r w:rsidRPr="001E5D5C">
        <w:fldChar w:fldCharType="separate"/>
      </w:r>
      <w:r w:rsidR="000D5FD3">
        <w:t>13.3</w:t>
      </w:r>
      <w:r w:rsidRPr="001E5D5C">
        <w:fldChar w:fldCharType="end"/>
      </w:r>
      <w:r w:rsidRPr="001E5D5C">
        <w:t xml:space="preserve"> or to Expert determination in accordance with schedule (as applicable).</w:t>
      </w:r>
    </w:p>
    <w:p w14:paraId="2CDE5FC9" w14:textId="3C4A2A99" w:rsidR="00C33788" w:rsidRPr="009E0C29" w:rsidRDefault="00C33788" w:rsidP="00A37B96">
      <w:pPr>
        <w:pStyle w:val="Heading2"/>
        <w:numPr>
          <w:ilvl w:val="1"/>
          <w:numId w:val="25"/>
        </w:numPr>
      </w:pPr>
      <w:bookmarkStart w:id="141" w:name="_Ref946835"/>
      <w:r w:rsidRPr="009E0C29">
        <w:t>All disputes arising out of or in connection with the GTA which are not resolved by good faith negotiations pursuant to clause </w:t>
      </w:r>
      <w:r w:rsidRPr="001E5D5C">
        <w:fldChar w:fldCharType="begin"/>
      </w:r>
      <w:r w:rsidRPr="001E5D5C">
        <w:instrText xml:space="preserve"> REF _Ref1384889 \r \h </w:instrText>
      </w:r>
      <w:r>
        <w:instrText xml:space="preserve"> \* MERGEFORMAT </w:instrText>
      </w:r>
      <w:r w:rsidRPr="001E5D5C">
        <w:fldChar w:fldCharType="separate"/>
      </w:r>
      <w:r w:rsidR="000D5FD3">
        <w:t>13.2</w:t>
      </w:r>
      <w:r w:rsidRPr="001E5D5C">
        <w:fldChar w:fldCharType="end"/>
      </w:r>
      <w:r w:rsidRPr="001E5D5C">
        <w:t xml:space="preserve"> (other than a matter which is required to be referred to Expert determination pursuant to </w:t>
      </w:r>
      <w:r w:rsidRPr="001E5D5C">
        <w:fldChar w:fldCharType="begin"/>
      </w:r>
      <w:r w:rsidRPr="001E5D5C">
        <w:instrText xml:space="preserve"> REF _Ref11772412 \r \h </w:instrText>
      </w:r>
      <w:r>
        <w:instrText xml:space="preserve"> \* MERGEFORMAT </w:instrText>
      </w:r>
      <w:r w:rsidRPr="001E5D5C">
        <w:fldChar w:fldCharType="separate"/>
      </w:r>
      <w:r w:rsidR="000D5FD3">
        <w:t xml:space="preserve">SCHEDULE 2: </w:t>
      </w:r>
      <w:r w:rsidRPr="001E5D5C">
        <w:fldChar w:fldCharType="end"/>
      </w:r>
      <w:r w:rsidRPr="001E5D5C">
        <w:t xml:space="preserve"> of this GTA) shall be finally settled under the Rules of Arbitration of the International Chamber of Commerce ("</w:t>
      </w:r>
      <w:r w:rsidRPr="001E5D5C">
        <w:rPr>
          <w:b/>
        </w:rPr>
        <w:t>ICC Rules</w:t>
      </w:r>
      <w:r w:rsidRPr="001E5D5C">
        <w:t>") by three (</w:t>
      </w:r>
      <w:r w:rsidRPr="009E0C29">
        <w:t>3) arbitrators appointed in accordance with the ICC Rules.</w:t>
      </w:r>
      <w:bookmarkEnd w:id="141"/>
    </w:p>
    <w:p w14:paraId="6A0D6D78" w14:textId="77777777" w:rsidR="00C33788" w:rsidRPr="001E5D5C" w:rsidRDefault="00C33788" w:rsidP="00A37B96">
      <w:pPr>
        <w:pStyle w:val="Heading2"/>
        <w:numPr>
          <w:ilvl w:val="1"/>
          <w:numId w:val="25"/>
        </w:numPr>
      </w:pPr>
      <w:r w:rsidRPr="008C1098">
        <w:t>The language to be used in the arbitral proceedings shall be English.</w:t>
      </w:r>
    </w:p>
    <w:p w14:paraId="202D916D" w14:textId="77777777" w:rsidR="00C33788" w:rsidRPr="001E5D5C" w:rsidRDefault="00C33788" w:rsidP="00A37B96">
      <w:pPr>
        <w:pStyle w:val="Heading2"/>
        <w:numPr>
          <w:ilvl w:val="1"/>
          <w:numId w:val="25"/>
        </w:numPr>
      </w:pPr>
      <w:r w:rsidRPr="001E5D5C">
        <w:t>The juridical seat of the arbitration shall be Vienna, Austria.</w:t>
      </w:r>
    </w:p>
    <w:p w14:paraId="0F30CD9B" w14:textId="77777777" w:rsidR="00C33788" w:rsidRPr="001E5D5C" w:rsidRDefault="00C33788" w:rsidP="00A37B96">
      <w:pPr>
        <w:pStyle w:val="Heading2"/>
        <w:numPr>
          <w:ilvl w:val="1"/>
          <w:numId w:val="25"/>
        </w:numPr>
      </w:pPr>
      <w:bookmarkStart w:id="142" w:name="_Ref1396924"/>
      <w:r w:rsidRPr="001E5D5C">
        <w:t>The provisions of this GTA relating to arbitration shall continue in force notwithstanding its termination.</w:t>
      </w:r>
      <w:bookmarkEnd w:id="142"/>
    </w:p>
    <w:p w14:paraId="5E4C5FF7" w14:textId="77777777" w:rsidR="00C33788" w:rsidRPr="001E5D5C" w:rsidRDefault="00C33788" w:rsidP="00A37B96">
      <w:pPr>
        <w:pStyle w:val="Heading1"/>
        <w:numPr>
          <w:ilvl w:val="0"/>
          <w:numId w:val="25"/>
        </w:numPr>
      </w:pPr>
      <w:bookmarkStart w:id="143" w:name="_Ref6418078"/>
      <w:bookmarkStart w:id="144" w:name="_Toc11771534"/>
      <w:r w:rsidRPr="001E5D5C">
        <w:t>Miscellaneous</w:t>
      </w:r>
      <w:bookmarkEnd w:id="136"/>
      <w:bookmarkEnd w:id="137"/>
      <w:bookmarkEnd w:id="138"/>
      <w:bookmarkEnd w:id="139"/>
      <w:bookmarkEnd w:id="143"/>
      <w:bookmarkEnd w:id="144"/>
    </w:p>
    <w:p w14:paraId="330A6A76" w14:textId="77777777" w:rsidR="00C33788" w:rsidRPr="001E5D5C" w:rsidRDefault="00C33788" w:rsidP="00A37B96">
      <w:pPr>
        <w:pStyle w:val="Heading2"/>
        <w:numPr>
          <w:ilvl w:val="1"/>
          <w:numId w:val="25"/>
        </w:numPr>
      </w:pPr>
      <w:r w:rsidRPr="001E5D5C">
        <w:t>Except as otherwise expressly set out in this GTA, a person who is not a party to this GTA has no right under the Contracts (Rights of Third Parties) Act 1999 to enforce or to enjoy the benefit of any term of this GTA.</w:t>
      </w:r>
    </w:p>
    <w:p w14:paraId="31A301A4" w14:textId="77777777" w:rsidR="00C33788" w:rsidRPr="001E5D5C" w:rsidRDefault="00C33788" w:rsidP="00A37B96">
      <w:pPr>
        <w:pStyle w:val="Heading2"/>
        <w:numPr>
          <w:ilvl w:val="1"/>
          <w:numId w:val="25"/>
        </w:numPr>
      </w:pPr>
      <w:r w:rsidRPr="001E5D5C">
        <w:t>The Parties shall cooperate in good faith with any Third Parties, in so far as involvement of those parties is directly or indirectly necessary for the fulfilment by ICGB or the Network User of any obligation under this GTA.</w:t>
      </w:r>
    </w:p>
    <w:p w14:paraId="5582C313" w14:textId="77777777" w:rsidR="00C33788" w:rsidRPr="001E5D5C" w:rsidRDefault="00C33788" w:rsidP="00A37B96">
      <w:pPr>
        <w:pStyle w:val="Heading2"/>
        <w:numPr>
          <w:ilvl w:val="1"/>
          <w:numId w:val="25"/>
        </w:numPr>
      </w:pPr>
      <w:r w:rsidRPr="001E5D5C">
        <w:t>If one or more provisions of this GTA shall be invalid or unenforceable, the validity and enforceability of the other provisions of this GTA shall not be affected. In such case the invalid or unenforceable provision shall be deemed to have been replaced by such valid and enforceable provision or provisions that reflect as closely as possible the commercial intention of the Parties as regards the invalid or unenforceable provision.</w:t>
      </w:r>
    </w:p>
    <w:p w14:paraId="14828938" w14:textId="77777777" w:rsidR="00C33788" w:rsidRPr="001E5D5C" w:rsidRDefault="00C33788" w:rsidP="00A37B96">
      <w:pPr>
        <w:pStyle w:val="Heading2"/>
        <w:numPr>
          <w:ilvl w:val="1"/>
          <w:numId w:val="25"/>
        </w:numPr>
      </w:pPr>
      <w:r w:rsidRPr="001E5D5C">
        <w:rPr>
          <w:lang w:eastAsia="zh-TW"/>
        </w:rPr>
        <w:lastRenderedPageBreak/>
        <w:t xml:space="preserve">Each Party recognises and acknowledges that this GTA forms a commercial transaction, and that its rights and obligations under this GTA are of a commercial and not a governmental nature. To the fullest extent not prohibited by the law governing this GTA, each of the Parties hereby irrevocably waives for itself and its assets, </w:t>
      </w:r>
      <w:proofErr w:type="gramStart"/>
      <w:r w:rsidRPr="001E5D5C">
        <w:rPr>
          <w:lang w:eastAsia="zh-TW"/>
        </w:rPr>
        <w:t>any and all</w:t>
      </w:r>
      <w:proofErr w:type="gramEnd"/>
      <w:r w:rsidRPr="001E5D5C">
        <w:rPr>
          <w:lang w:eastAsia="zh-TW"/>
        </w:rPr>
        <w:t xml:space="preserve"> immunities from jurisdiction, from enforcement and for any other purpose whatsoever.</w:t>
      </w:r>
    </w:p>
    <w:p w14:paraId="6ED6F099" w14:textId="21E9BA67" w:rsidR="00C33788" w:rsidRPr="009E0C29" w:rsidRDefault="00C33788" w:rsidP="00A37B96">
      <w:pPr>
        <w:pStyle w:val="Heading2"/>
        <w:numPr>
          <w:ilvl w:val="1"/>
          <w:numId w:val="25"/>
        </w:numPr>
      </w:pPr>
      <w:r w:rsidRPr="001E5D5C">
        <w:rPr>
          <w:lang w:val="en-ZA"/>
        </w:rPr>
        <w:t xml:space="preserve">All provisions of this GTA which are expressly or by implication to come into or continue in force and effect after the expiration or termination of this GTA, including without limitation the provisions of </w:t>
      </w:r>
      <w:r w:rsidRPr="001E5D5C">
        <w:t>clause </w:t>
      </w:r>
      <w:r w:rsidRPr="001E5D5C">
        <w:fldChar w:fldCharType="begin"/>
      </w:r>
      <w:r w:rsidRPr="001E5D5C">
        <w:instrText xml:space="preserve"> REF _Ref1384959 \r \h  \* MERGEFORMAT </w:instrText>
      </w:r>
      <w:r w:rsidRPr="001E5D5C">
        <w:fldChar w:fldCharType="separate"/>
      </w:r>
      <w:r w:rsidR="000D5FD3">
        <w:t>11</w:t>
      </w:r>
      <w:r w:rsidRPr="001E5D5C">
        <w:fldChar w:fldCharType="end"/>
      </w:r>
      <w:r w:rsidRPr="001E5D5C">
        <w:t xml:space="preserve">, </w:t>
      </w:r>
      <w:r w:rsidRPr="001E5D5C">
        <w:rPr>
          <w:lang w:val="en-ZA"/>
        </w:rPr>
        <w:t>shall remain in effect and be enforceable following such expiration or termination, subject to</w:t>
      </w:r>
      <w:r w:rsidRPr="009E0C29">
        <w:rPr>
          <w:lang w:val="en-ZA"/>
        </w:rPr>
        <w:t xml:space="preserve"> any applicable statute of limitations.</w:t>
      </w:r>
    </w:p>
    <w:p w14:paraId="46D913D2" w14:textId="77777777" w:rsidR="00C33788" w:rsidRPr="001E5D5C" w:rsidRDefault="00C33788" w:rsidP="00A37B96">
      <w:pPr>
        <w:pStyle w:val="Heading2"/>
        <w:numPr>
          <w:ilvl w:val="1"/>
          <w:numId w:val="25"/>
        </w:numPr>
      </w:pPr>
      <w:r w:rsidRPr="008C1098">
        <w:rPr>
          <w:lang w:val="en-ZA"/>
        </w:rPr>
        <w:t>A waiver of any right or remedy under this GTA or by Applicable Law is only effective if given in writing and shall not be deemed a waiver of any subsequent breach or default. Failure, delay or neglect by ICGB to enf</w:t>
      </w:r>
      <w:r w:rsidRPr="001E5D5C">
        <w:rPr>
          <w:lang w:val="en-ZA"/>
        </w:rPr>
        <w:t>orce at any time any of the provisions of this GTA or to exercise any right or remedy provided under this GTA or by Applicable Law shall not be construed as nor be deemed to be waiver of that or any other tight or remedy, nor shall it prevent or restrict any further enforcement of that provision or any other provision or exercise of that or any other right or remedy. No single or partial exercise of any right or remedy provided under this GTA or by Applicable Law shall prevent or restrict the further exercise of that or any other right or remedy.</w:t>
      </w:r>
    </w:p>
    <w:p w14:paraId="10DA2B0B" w14:textId="1B5EAC48" w:rsidR="00C33788" w:rsidRPr="001E5D5C" w:rsidRDefault="00C33788" w:rsidP="00A37B96">
      <w:pPr>
        <w:pStyle w:val="Heading2"/>
        <w:numPr>
          <w:ilvl w:val="1"/>
          <w:numId w:val="25"/>
        </w:numPr>
      </w:pPr>
      <w:r w:rsidRPr="001E5D5C">
        <w:t xml:space="preserve">Changes and amendments to this GTA must be made in writing </w:t>
      </w:r>
      <w:proofErr w:type="gramStart"/>
      <w:r w:rsidRPr="001E5D5C">
        <w:t>in order to</w:t>
      </w:r>
      <w:proofErr w:type="gramEnd"/>
      <w:r w:rsidRPr="001E5D5C">
        <w:t xml:space="preserve"> be valid. This shall also apply to any amendment of this requirement for written form. Without limiting the generality of foregoing, the Parties confirm that an amendment which result from Article 14.3.13 of the INC shall be deemed an amendment to this GTA that complies with the requirements of this clause </w:t>
      </w:r>
      <w:r w:rsidRPr="001E5D5C">
        <w:fldChar w:fldCharType="begin"/>
      </w:r>
      <w:r w:rsidRPr="001E5D5C">
        <w:instrText xml:space="preserve"> REF _Ref6418078 \w \h </w:instrText>
      </w:r>
      <w:r>
        <w:instrText xml:space="preserve"> \* MERGEFORMAT </w:instrText>
      </w:r>
      <w:r w:rsidRPr="001E5D5C">
        <w:fldChar w:fldCharType="separate"/>
      </w:r>
      <w:r w:rsidR="000D5FD3">
        <w:t>14</w:t>
      </w:r>
      <w:r w:rsidRPr="001E5D5C">
        <w:fldChar w:fldCharType="end"/>
      </w:r>
      <w:r w:rsidRPr="001E5D5C">
        <w:t>.</w:t>
      </w:r>
    </w:p>
    <w:p w14:paraId="1CB210FA" w14:textId="77777777" w:rsidR="00C33788" w:rsidRPr="001E5D5C" w:rsidRDefault="00C33788" w:rsidP="00A37B96">
      <w:pPr>
        <w:pStyle w:val="Heading2"/>
        <w:numPr>
          <w:ilvl w:val="1"/>
          <w:numId w:val="25"/>
        </w:numPr>
      </w:pPr>
      <w:r w:rsidRPr="008C1098">
        <w:t xml:space="preserve">This GTA constitutes the entire agreement between the Parties in relation to the use of and access to the IGB Pipeline and, </w:t>
      </w:r>
      <w:proofErr w:type="gramStart"/>
      <w:r w:rsidRPr="008C1098">
        <w:t>with the exception of</w:t>
      </w:r>
      <w:proofErr w:type="gramEnd"/>
      <w:r w:rsidRPr="008C1098">
        <w:t xml:space="preserve"> ARCA, supersedes, extinguishes and renders of no legal effect all previous agreements, promises, assurances,</w:t>
      </w:r>
      <w:r w:rsidRPr="001E5D5C">
        <w:t xml:space="preserve"> warranties, representations and understandings between them, whether written or oral, relating to its subject matter.</w:t>
      </w:r>
    </w:p>
    <w:p w14:paraId="76420156" w14:textId="77777777" w:rsidR="00C33788" w:rsidRPr="001E5D5C" w:rsidRDefault="00C33788" w:rsidP="00A37B96">
      <w:pPr>
        <w:pStyle w:val="Heading2"/>
        <w:numPr>
          <w:ilvl w:val="1"/>
          <w:numId w:val="25"/>
        </w:numPr>
      </w:pPr>
      <w:r w:rsidRPr="001E5D5C">
        <w:t xml:space="preserve">Nothing in this GTA is intended to, or shall be deemed to, establish any partnership or joint venture between the Parties, constitute any Party the agent of the other Party, or authorise any Party to make or </w:t>
      </w:r>
      <w:proofErr w:type="gramStart"/>
      <w:r w:rsidRPr="001E5D5C">
        <w:t>enter into</w:t>
      </w:r>
      <w:proofErr w:type="gramEnd"/>
      <w:r w:rsidRPr="001E5D5C">
        <w:t xml:space="preserve"> any commitments for or on behalf of the other Party.</w:t>
      </w:r>
    </w:p>
    <w:p w14:paraId="5D3A3B20" w14:textId="77777777" w:rsidR="00C33788" w:rsidRPr="001E5D5C" w:rsidRDefault="00C33788" w:rsidP="00A37B96">
      <w:pPr>
        <w:pStyle w:val="Heading2"/>
        <w:numPr>
          <w:ilvl w:val="1"/>
          <w:numId w:val="25"/>
        </w:numPr>
      </w:pPr>
      <w:r w:rsidRPr="001E5D5C">
        <w:t>This GTA is drafted in the English language. If this GTA is translated into any other language, the English language version shall prevail.</w:t>
      </w:r>
    </w:p>
    <w:p w14:paraId="1DFB1045" w14:textId="77777777" w:rsidR="00C33788" w:rsidRPr="001E5D5C" w:rsidRDefault="00C33788" w:rsidP="00A37B96">
      <w:pPr>
        <w:pStyle w:val="Heading2"/>
        <w:numPr>
          <w:ilvl w:val="1"/>
          <w:numId w:val="25"/>
        </w:numPr>
      </w:pPr>
      <w:r w:rsidRPr="001E5D5C">
        <w:t xml:space="preserve">This GTA may be executed in any number of counterparts, each of which when executed shall constitute a duplicate original, but all the </w:t>
      </w:r>
      <w:proofErr w:type="gramStart"/>
      <w:r w:rsidRPr="001E5D5C">
        <w:t>counterparty</w:t>
      </w:r>
      <w:proofErr w:type="gramEnd"/>
      <w:r w:rsidRPr="001E5D5C">
        <w:t xml:space="preserve"> shall together constitute one agreement.</w:t>
      </w:r>
    </w:p>
    <w:p w14:paraId="43ABF225" w14:textId="77777777" w:rsidR="00C33788" w:rsidRPr="001E5D5C" w:rsidRDefault="00C33788" w:rsidP="00C33788">
      <w:pPr>
        <w:pStyle w:val="Heading2"/>
        <w:numPr>
          <w:ilvl w:val="0"/>
          <w:numId w:val="0"/>
        </w:numPr>
        <w:ind w:left="360"/>
      </w:pPr>
    </w:p>
    <w:tbl>
      <w:tblPr>
        <w:tblW w:w="9290" w:type="dxa"/>
        <w:tblLayout w:type="fixed"/>
        <w:tblLook w:val="0000" w:firstRow="0" w:lastRow="0" w:firstColumn="0" w:lastColumn="0" w:noHBand="0" w:noVBand="0"/>
      </w:tblPr>
      <w:tblGrid>
        <w:gridCol w:w="4392"/>
        <w:gridCol w:w="236"/>
        <w:gridCol w:w="2320"/>
        <w:gridCol w:w="2342"/>
      </w:tblGrid>
      <w:tr w:rsidR="00C33788" w:rsidRPr="001E5D5C" w14:paraId="2341AF38" w14:textId="77777777" w:rsidTr="00316E33">
        <w:trPr>
          <w:cantSplit/>
        </w:trPr>
        <w:tc>
          <w:tcPr>
            <w:tcW w:w="4392" w:type="dxa"/>
          </w:tcPr>
          <w:p w14:paraId="36754F6E" w14:textId="77777777" w:rsidR="00C33788" w:rsidRPr="001E5D5C" w:rsidRDefault="00C33788" w:rsidP="00316E33">
            <w:pPr>
              <w:pStyle w:val="Executionclause"/>
              <w:keepNext/>
              <w:rPr>
                <w:szCs w:val="22"/>
              </w:rPr>
            </w:pPr>
            <w:r w:rsidRPr="001E5D5C">
              <w:rPr>
                <w:szCs w:val="22"/>
              </w:rPr>
              <w:t xml:space="preserve">Signed as an agreement for and on behalf of </w:t>
            </w:r>
            <w:r w:rsidRPr="001E5D5C">
              <w:rPr>
                <w:b/>
                <w:szCs w:val="22"/>
              </w:rPr>
              <w:t>ICGB AD</w:t>
            </w:r>
          </w:p>
        </w:tc>
        <w:tc>
          <w:tcPr>
            <w:tcW w:w="236" w:type="dxa"/>
          </w:tcPr>
          <w:p w14:paraId="4D750E92" w14:textId="77777777" w:rsidR="00C33788" w:rsidRPr="001E5D5C" w:rsidRDefault="00C33788" w:rsidP="00316E33">
            <w:pPr>
              <w:pStyle w:val="Executionclause"/>
              <w:keepNext/>
            </w:pPr>
            <w:r w:rsidRPr="001E5D5C">
              <w:t>))</w:t>
            </w:r>
          </w:p>
        </w:tc>
        <w:tc>
          <w:tcPr>
            <w:tcW w:w="2320" w:type="dxa"/>
            <w:vAlign w:val="bottom"/>
          </w:tcPr>
          <w:p w14:paraId="1EBCC830" w14:textId="77777777" w:rsidR="00C33788" w:rsidRPr="001E5D5C" w:rsidRDefault="00C33788" w:rsidP="00316E33">
            <w:pPr>
              <w:pStyle w:val="Executionclause"/>
              <w:keepNext/>
              <w:jc w:val="right"/>
            </w:pPr>
            <w:r w:rsidRPr="001E5D5C">
              <w:t>Signature</w:t>
            </w:r>
          </w:p>
        </w:tc>
        <w:tc>
          <w:tcPr>
            <w:tcW w:w="2342" w:type="dxa"/>
            <w:tcBorders>
              <w:top w:val="nil"/>
              <w:left w:val="nil"/>
              <w:bottom w:val="dashed" w:sz="4" w:space="0" w:color="auto"/>
              <w:right w:val="nil"/>
            </w:tcBorders>
          </w:tcPr>
          <w:p w14:paraId="4B58A869" w14:textId="77777777" w:rsidR="00C33788" w:rsidRPr="001E5D5C" w:rsidRDefault="00C33788" w:rsidP="00316E33">
            <w:pPr>
              <w:pStyle w:val="Executionclause"/>
              <w:keepNext/>
              <w:rPr>
                <w:b/>
                <w:bCs/>
              </w:rPr>
            </w:pPr>
          </w:p>
        </w:tc>
      </w:tr>
      <w:tr w:rsidR="00C33788" w:rsidRPr="001E5D5C" w14:paraId="1A4863C9" w14:textId="77777777" w:rsidTr="00316E33">
        <w:trPr>
          <w:cantSplit/>
        </w:trPr>
        <w:tc>
          <w:tcPr>
            <w:tcW w:w="4392" w:type="dxa"/>
          </w:tcPr>
          <w:p w14:paraId="29EBC07A" w14:textId="77777777" w:rsidR="00C33788" w:rsidRPr="001E5D5C" w:rsidRDefault="00C33788" w:rsidP="00316E33">
            <w:pPr>
              <w:pStyle w:val="Executionclause"/>
              <w:keepNext/>
            </w:pPr>
          </w:p>
        </w:tc>
        <w:tc>
          <w:tcPr>
            <w:tcW w:w="236" w:type="dxa"/>
          </w:tcPr>
          <w:p w14:paraId="5443C696" w14:textId="77777777" w:rsidR="00C33788" w:rsidRPr="001E5D5C" w:rsidRDefault="00C33788" w:rsidP="00316E33">
            <w:pPr>
              <w:pStyle w:val="Executionclause"/>
            </w:pPr>
          </w:p>
        </w:tc>
        <w:tc>
          <w:tcPr>
            <w:tcW w:w="2320" w:type="dxa"/>
          </w:tcPr>
          <w:p w14:paraId="47264028" w14:textId="77777777" w:rsidR="00C33788" w:rsidRPr="001E5D5C" w:rsidRDefault="00C33788" w:rsidP="00316E33">
            <w:pPr>
              <w:pStyle w:val="Executionclause"/>
              <w:jc w:val="right"/>
            </w:pPr>
          </w:p>
        </w:tc>
        <w:tc>
          <w:tcPr>
            <w:tcW w:w="2342" w:type="dxa"/>
            <w:tcBorders>
              <w:top w:val="dashed" w:sz="4" w:space="0" w:color="auto"/>
              <w:left w:val="nil"/>
              <w:right w:val="nil"/>
            </w:tcBorders>
          </w:tcPr>
          <w:p w14:paraId="21782C4E" w14:textId="77777777" w:rsidR="00C33788" w:rsidRPr="001E5D5C" w:rsidRDefault="00C33788" w:rsidP="00316E33">
            <w:pPr>
              <w:pStyle w:val="Executionclause"/>
              <w:rPr>
                <w:b/>
                <w:bCs/>
              </w:rPr>
            </w:pPr>
          </w:p>
        </w:tc>
      </w:tr>
      <w:tr w:rsidR="00C33788" w:rsidRPr="001E5D5C" w14:paraId="4545429C" w14:textId="77777777" w:rsidTr="00316E33">
        <w:trPr>
          <w:cantSplit/>
        </w:trPr>
        <w:tc>
          <w:tcPr>
            <w:tcW w:w="4392" w:type="dxa"/>
          </w:tcPr>
          <w:p w14:paraId="6628D961" w14:textId="77777777" w:rsidR="00C33788" w:rsidRPr="001E5D5C" w:rsidRDefault="00C33788" w:rsidP="00316E33">
            <w:pPr>
              <w:pStyle w:val="Executionclause"/>
              <w:keepNext/>
            </w:pPr>
          </w:p>
        </w:tc>
        <w:tc>
          <w:tcPr>
            <w:tcW w:w="236" w:type="dxa"/>
          </w:tcPr>
          <w:p w14:paraId="48284364" w14:textId="77777777" w:rsidR="00C33788" w:rsidRPr="001E5D5C" w:rsidRDefault="00C33788" w:rsidP="00316E33">
            <w:pPr>
              <w:pStyle w:val="Executionclause"/>
            </w:pPr>
          </w:p>
        </w:tc>
        <w:tc>
          <w:tcPr>
            <w:tcW w:w="2320" w:type="dxa"/>
          </w:tcPr>
          <w:p w14:paraId="4BAE3569" w14:textId="77777777" w:rsidR="00C33788" w:rsidRPr="001E5D5C" w:rsidRDefault="00C33788" w:rsidP="00316E33">
            <w:pPr>
              <w:pStyle w:val="Executionclause"/>
              <w:spacing w:before="40"/>
              <w:jc w:val="right"/>
            </w:pPr>
            <w:r w:rsidRPr="001E5D5C">
              <w:t>Name (block capitals)</w:t>
            </w:r>
          </w:p>
        </w:tc>
        <w:tc>
          <w:tcPr>
            <w:tcW w:w="2342" w:type="dxa"/>
            <w:tcBorders>
              <w:left w:val="nil"/>
              <w:bottom w:val="dashed" w:sz="4" w:space="0" w:color="auto"/>
              <w:right w:val="nil"/>
            </w:tcBorders>
          </w:tcPr>
          <w:p w14:paraId="7543CE10" w14:textId="77777777" w:rsidR="00C33788" w:rsidRPr="001E5D5C" w:rsidRDefault="00C33788" w:rsidP="00316E33">
            <w:pPr>
              <w:pStyle w:val="Executionclause"/>
              <w:rPr>
                <w:b/>
                <w:bCs/>
              </w:rPr>
            </w:pPr>
          </w:p>
        </w:tc>
      </w:tr>
      <w:tr w:rsidR="00C33788" w:rsidRPr="001E5D5C" w14:paraId="0F074BD9" w14:textId="77777777" w:rsidTr="00316E33">
        <w:trPr>
          <w:cantSplit/>
        </w:trPr>
        <w:tc>
          <w:tcPr>
            <w:tcW w:w="4392" w:type="dxa"/>
          </w:tcPr>
          <w:p w14:paraId="0D192BD3" w14:textId="77777777" w:rsidR="00C33788" w:rsidRPr="001E5D5C" w:rsidRDefault="00C33788" w:rsidP="00316E33">
            <w:pPr>
              <w:pStyle w:val="Executionclause"/>
            </w:pPr>
          </w:p>
        </w:tc>
        <w:tc>
          <w:tcPr>
            <w:tcW w:w="236" w:type="dxa"/>
          </w:tcPr>
          <w:p w14:paraId="19B2E644" w14:textId="77777777" w:rsidR="00C33788" w:rsidRPr="001E5D5C" w:rsidRDefault="00C33788" w:rsidP="00316E33">
            <w:pPr>
              <w:pStyle w:val="Executionclause"/>
            </w:pPr>
          </w:p>
        </w:tc>
        <w:tc>
          <w:tcPr>
            <w:tcW w:w="2320" w:type="dxa"/>
          </w:tcPr>
          <w:p w14:paraId="7F388369" w14:textId="77777777" w:rsidR="00C33788" w:rsidRPr="001E5D5C" w:rsidRDefault="00C33788" w:rsidP="00316E33">
            <w:pPr>
              <w:pStyle w:val="Executionclause"/>
            </w:pPr>
          </w:p>
        </w:tc>
        <w:tc>
          <w:tcPr>
            <w:tcW w:w="2342" w:type="dxa"/>
            <w:tcBorders>
              <w:top w:val="dashed" w:sz="4" w:space="0" w:color="auto"/>
              <w:left w:val="nil"/>
              <w:right w:val="nil"/>
            </w:tcBorders>
          </w:tcPr>
          <w:p w14:paraId="361642A4" w14:textId="77777777" w:rsidR="00C33788" w:rsidRPr="001E5D5C" w:rsidRDefault="00C33788" w:rsidP="00316E33">
            <w:pPr>
              <w:pStyle w:val="Executionclause"/>
              <w:spacing w:before="40"/>
              <w:rPr>
                <w:b/>
                <w:bCs/>
              </w:rPr>
            </w:pPr>
            <w:r w:rsidRPr="001E5D5C">
              <w:rPr>
                <w:rFonts w:ascii="Wingdings" w:eastAsia="Wingdings" w:hAnsi="Wingdings" w:cs="Wingdings"/>
                <w:b/>
                <w:bCs/>
              </w:rPr>
              <w:t>u</w:t>
            </w:r>
            <w:r w:rsidRPr="001E5D5C">
              <w:rPr>
                <w:rFonts w:hint="eastAsia"/>
                <w:b/>
                <w:bCs/>
              </w:rPr>
              <w:t>                    </w:t>
            </w:r>
          </w:p>
        </w:tc>
      </w:tr>
    </w:tbl>
    <w:p w14:paraId="25F57523" w14:textId="77777777" w:rsidR="00C33788" w:rsidRPr="001E5D5C" w:rsidRDefault="00C33788" w:rsidP="00C33788">
      <w:pPr>
        <w:pStyle w:val="MarginText"/>
      </w:pPr>
    </w:p>
    <w:tbl>
      <w:tblPr>
        <w:tblW w:w="9290" w:type="dxa"/>
        <w:tblLayout w:type="fixed"/>
        <w:tblLook w:val="0000" w:firstRow="0" w:lastRow="0" w:firstColumn="0" w:lastColumn="0" w:noHBand="0" w:noVBand="0"/>
      </w:tblPr>
      <w:tblGrid>
        <w:gridCol w:w="4392"/>
        <w:gridCol w:w="236"/>
        <w:gridCol w:w="2320"/>
        <w:gridCol w:w="2342"/>
      </w:tblGrid>
      <w:tr w:rsidR="00C33788" w:rsidRPr="001E5D5C" w14:paraId="3858B8BA" w14:textId="77777777" w:rsidTr="00316E33">
        <w:trPr>
          <w:cantSplit/>
        </w:trPr>
        <w:tc>
          <w:tcPr>
            <w:tcW w:w="4392" w:type="dxa"/>
          </w:tcPr>
          <w:p w14:paraId="549B871F" w14:textId="5F89C3D5" w:rsidR="00C33788" w:rsidRPr="001E5D5C" w:rsidRDefault="00C33788" w:rsidP="00316E33">
            <w:pPr>
              <w:pStyle w:val="Executionclause"/>
              <w:keepNext/>
              <w:rPr>
                <w:szCs w:val="22"/>
              </w:rPr>
            </w:pPr>
            <w:r w:rsidRPr="001E5D5C">
              <w:rPr>
                <w:szCs w:val="22"/>
              </w:rPr>
              <w:lastRenderedPageBreak/>
              <w:t xml:space="preserve">Signed as an agreement for and on behalf of </w:t>
            </w:r>
            <w:r w:rsidRPr="001E5D5C">
              <w:rPr>
                <w:b/>
                <w:szCs w:val="22"/>
              </w:rPr>
              <w:t>[</w:t>
            </w:r>
            <w:r w:rsidR="006C589D" w:rsidRPr="006C589D">
              <w:rPr>
                <w:b/>
                <w:i/>
                <w:iCs/>
                <w:szCs w:val="22"/>
              </w:rPr>
              <w:t>EXEMPTED</w:t>
            </w:r>
            <w:r w:rsidR="006C589D">
              <w:rPr>
                <w:b/>
                <w:szCs w:val="22"/>
              </w:rPr>
              <w:t xml:space="preserve"> </w:t>
            </w:r>
            <w:r w:rsidRPr="001E5D5C">
              <w:rPr>
                <w:b/>
                <w:i/>
                <w:szCs w:val="22"/>
              </w:rPr>
              <w:t>NETWORK USER</w:t>
            </w:r>
            <w:r w:rsidRPr="001E5D5C">
              <w:rPr>
                <w:b/>
                <w:szCs w:val="22"/>
              </w:rPr>
              <w:t>]</w:t>
            </w:r>
          </w:p>
        </w:tc>
        <w:tc>
          <w:tcPr>
            <w:tcW w:w="236" w:type="dxa"/>
          </w:tcPr>
          <w:p w14:paraId="6D9B8E12" w14:textId="77777777" w:rsidR="00C33788" w:rsidRPr="001E5D5C" w:rsidRDefault="00C33788" w:rsidP="00316E33">
            <w:pPr>
              <w:pStyle w:val="Executionclause"/>
              <w:keepNext/>
            </w:pPr>
            <w:r w:rsidRPr="001E5D5C">
              <w:t>))</w:t>
            </w:r>
          </w:p>
        </w:tc>
        <w:tc>
          <w:tcPr>
            <w:tcW w:w="2320" w:type="dxa"/>
            <w:vAlign w:val="bottom"/>
          </w:tcPr>
          <w:p w14:paraId="03A63244" w14:textId="77777777" w:rsidR="00C33788" w:rsidRPr="001E5D5C" w:rsidRDefault="00C33788" w:rsidP="00316E33">
            <w:pPr>
              <w:pStyle w:val="Executionclause"/>
              <w:keepNext/>
              <w:jc w:val="right"/>
            </w:pPr>
            <w:r w:rsidRPr="001E5D5C">
              <w:t>Signature</w:t>
            </w:r>
          </w:p>
        </w:tc>
        <w:tc>
          <w:tcPr>
            <w:tcW w:w="2342" w:type="dxa"/>
            <w:tcBorders>
              <w:top w:val="nil"/>
              <w:left w:val="nil"/>
              <w:bottom w:val="dashed" w:sz="4" w:space="0" w:color="auto"/>
              <w:right w:val="nil"/>
            </w:tcBorders>
          </w:tcPr>
          <w:p w14:paraId="19E31992" w14:textId="77777777" w:rsidR="00C33788" w:rsidRPr="001E5D5C" w:rsidRDefault="00C33788" w:rsidP="00316E33">
            <w:pPr>
              <w:pStyle w:val="Executionclause"/>
              <w:keepNext/>
              <w:rPr>
                <w:b/>
                <w:bCs/>
              </w:rPr>
            </w:pPr>
          </w:p>
        </w:tc>
      </w:tr>
      <w:tr w:rsidR="00C33788" w:rsidRPr="001E5D5C" w14:paraId="48BCE237" w14:textId="77777777" w:rsidTr="00316E33">
        <w:trPr>
          <w:cantSplit/>
        </w:trPr>
        <w:tc>
          <w:tcPr>
            <w:tcW w:w="4392" w:type="dxa"/>
          </w:tcPr>
          <w:p w14:paraId="3EB3845F" w14:textId="77777777" w:rsidR="00C33788" w:rsidRPr="001E5D5C" w:rsidRDefault="00C33788" w:rsidP="00316E33">
            <w:pPr>
              <w:pStyle w:val="Executionclause"/>
              <w:keepNext/>
            </w:pPr>
          </w:p>
        </w:tc>
        <w:tc>
          <w:tcPr>
            <w:tcW w:w="236" w:type="dxa"/>
          </w:tcPr>
          <w:p w14:paraId="07EA1153" w14:textId="77777777" w:rsidR="00C33788" w:rsidRPr="001E5D5C" w:rsidRDefault="00C33788" w:rsidP="00316E33">
            <w:pPr>
              <w:pStyle w:val="Executionclause"/>
            </w:pPr>
          </w:p>
        </w:tc>
        <w:tc>
          <w:tcPr>
            <w:tcW w:w="2320" w:type="dxa"/>
          </w:tcPr>
          <w:p w14:paraId="39A74457" w14:textId="77777777" w:rsidR="00C33788" w:rsidRPr="001E5D5C" w:rsidRDefault="00C33788" w:rsidP="00316E33">
            <w:pPr>
              <w:pStyle w:val="Executionclause"/>
              <w:jc w:val="right"/>
            </w:pPr>
          </w:p>
        </w:tc>
        <w:tc>
          <w:tcPr>
            <w:tcW w:w="2342" w:type="dxa"/>
            <w:tcBorders>
              <w:top w:val="dashed" w:sz="4" w:space="0" w:color="auto"/>
              <w:left w:val="nil"/>
              <w:right w:val="nil"/>
            </w:tcBorders>
          </w:tcPr>
          <w:p w14:paraId="60F5975E" w14:textId="77777777" w:rsidR="00C33788" w:rsidRPr="001E5D5C" w:rsidRDefault="00C33788" w:rsidP="00316E33">
            <w:pPr>
              <w:pStyle w:val="Executionclause"/>
              <w:rPr>
                <w:b/>
                <w:bCs/>
              </w:rPr>
            </w:pPr>
          </w:p>
        </w:tc>
      </w:tr>
      <w:tr w:rsidR="00C33788" w:rsidRPr="001E5D5C" w14:paraId="3A00B239" w14:textId="77777777" w:rsidTr="00316E33">
        <w:trPr>
          <w:cantSplit/>
        </w:trPr>
        <w:tc>
          <w:tcPr>
            <w:tcW w:w="4392" w:type="dxa"/>
          </w:tcPr>
          <w:p w14:paraId="113F357F" w14:textId="77777777" w:rsidR="00C33788" w:rsidRPr="001E5D5C" w:rsidRDefault="00C33788" w:rsidP="00316E33">
            <w:pPr>
              <w:pStyle w:val="Executionclause"/>
              <w:keepNext/>
            </w:pPr>
          </w:p>
        </w:tc>
        <w:tc>
          <w:tcPr>
            <w:tcW w:w="236" w:type="dxa"/>
          </w:tcPr>
          <w:p w14:paraId="40F3F0A0" w14:textId="77777777" w:rsidR="00C33788" w:rsidRPr="001E5D5C" w:rsidRDefault="00C33788" w:rsidP="00316E33">
            <w:pPr>
              <w:pStyle w:val="Executionclause"/>
            </w:pPr>
          </w:p>
        </w:tc>
        <w:tc>
          <w:tcPr>
            <w:tcW w:w="2320" w:type="dxa"/>
          </w:tcPr>
          <w:p w14:paraId="6962F966" w14:textId="77777777" w:rsidR="00C33788" w:rsidRPr="001E5D5C" w:rsidRDefault="00C33788" w:rsidP="00316E33">
            <w:pPr>
              <w:pStyle w:val="Executionclause"/>
              <w:spacing w:before="40"/>
              <w:jc w:val="right"/>
            </w:pPr>
            <w:r w:rsidRPr="001E5D5C">
              <w:t>Name (block capitals)</w:t>
            </w:r>
          </w:p>
        </w:tc>
        <w:tc>
          <w:tcPr>
            <w:tcW w:w="2342" w:type="dxa"/>
            <w:tcBorders>
              <w:left w:val="nil"/>
              <w:bottom w:val="dashed" w:sz="4" w:space="0" w:color="auto"/>
              <w:right w:val="nil"/>
            </w:tcBorders>
          </w:tcPr>
          <w:p w14:paraId="15069EA4" w14:textId="77777777" w:rsidR="00C33788" w:rsidRPr="001E5D5C" w:rsidRDefault="00C33788" w:rsidP="00316E33">
            <w:pPr>
              <w:pStyle w:val="Executionclause"/>
              <w:rPr>
                <w:b/>
                <w:bCs/>
              </w:rPr>
            </w:pPr>
          </w:p>
        </w:tc>
      </w:tr>
      <w:tr w:rsidR="00C33788" w:rsidRPr="001E5D5C" w14:paraId="40295B62" w14:textId="77777777" w:rsidTr="00316E33">
        <w:trPr>
          <w:cantSplit/>
        </w:trPr>
        <w:tc>
          <w:tcPr>
            <w:tcW w:w="4392" w:type="dxa"/>
          </w:tcPr>
          <w:p w14:paraId="47C21AD6" w14:textId="77777777" w:rsidR="00C33788" w:rsidRPr="001E5D5C" w:rsidRDefault="00C33788" w:rsidP="00316E33">
            <w:pPr>
              <w:pStyle w:val="Executionclause"/>
            </w:pPr>
          </w:p>
        </w:tc>
        <w:tc>
          <w:tcPr>
            <w:tcW w:w="236" w:type="dxa"/>
          </w:tcPr>
          <w:p w14:paraId="7C8C4D52" w14:textId="77777777" w:rsidR="00C33788" w:rsidRPr="001E5D5C" w:rsidRDefault="00C33788" w:rsidP="00316E33">
            <w:pPr>
              <w:pStyle w:val="Executionclause"/>
            </w:pPr>
          </w:p>
        </w:tc>
        <w:tc>
          <w:tcPr>
            <w:tcW w:w="2320" w:type="dxa"/>
          </w:tcPr>
          <w:p w14:paraId="2D7F2ADE" w14:textId="77777777" w:rsidR="00C33788" w:rsidRPr="001E5D5C" w:rsidRDefault="00C33788" w:rsidP="00316E33">
            <w:pPr>
              <w:pStyle w:val="Executionclause"/>
            </w:pPr>
          </w:p>
        </w:tc>
        <w:tc>
          <w:tcPr>
            <w:tcW w:w="2342" w:type="dxa"/>
            <w:tcBorders>
              <w:top w:val="dashed" w:sz="4" w:space="0" w:color="auto"/>
              <w:left w:val="nil"/>
              <w:right w:val="nil"/>
            </w:tcBorders>
          </w:tcPr>
          <w:p w14:paraId="029C45AB" w14:textId="77777777" w:rsidR="00C33788" w:rsidRPr="001E5D5C" w:rsidRDefault="00C33788" w:rsidP="00316E33">
            <w:pPr>
              <w:pStyle w:val="Executionclause"/>
              <w:spacing w:before="40"/>
              <w:rPr>
                <w:b/>
                <w:bCs/>
              </w:rPr>
            </w:pPr>
            <w:r w:rsidRPr="001E5D5C">
              <w:rPr>
                <w:rFonts w:ascii="Wingdings" w:eastAsia="Wingdings" w:hAnsi="Wingdings" w:cs="Wingdings"/>
                <w:b/>
                <w:bCs/>
              </w:rPr>
              <w:t>u</w:t>
            </w:r>
            <w:r w:rsidRPr="001E5D5C">
              <w:rPr>
                <w:rFonts w:hint="eastAsia"/>
                <w:b/>
                <w:bCs/>
              </w:rPr>
              <w:t>                    </w:t>
            </w:r>
          </w:p>
        </w:tc>
      </w:tr>
    </w:tbl>
    <w:p w14:paraId="0DA3832B" w14:textId="77777777" w:rsidR="00C33788" w:rsidRPr="001E5D5C" w:rsidRDefault="00C33788" w:rsidP="00C33788"/>
    <w:p w14:paraId="54EBB474" w14:textId="77777777" w:rsidR="00C33788" w:rsidRPr="001E5D5C" w:rsidRDefault="00C33788" w:rsidP="00C33788">
      <w:pPr>
        <w:pStyle w:val="SchHead"/>
        <w:numPr>
          <w:ilvl w:val="0"/>
          <w:numId w:val="23"/>
        </w:numPr>
      </w:pPr>
      <w:bookmarkStart w:id="145" w:name="_Toc362450577"/>
      <w:bookmarkStart w:id="146" w:name="_Ref362454266"/>
      <w:bookmarkStart w:id="147" w:name="_Toc373401741"/>
      <w:r w:rsidRPr="001E5D5C">
        <w:br w:type="page"/>
      </w:r>
      <w:bookmarkStart w:id="148" w:name="_Toc1654731"/>
      <w:bookmarkStart w:id="149" w:name="_Ref6246383"/>
      <w:bookmarkStart w:id="150" w:name="_Ref6246418"/>
      <w:bookmarkStart w:id="151" w:name="_Toc11771535"/>
      <w:bookmarkStart w:id="152" w:name="_Ref492893619"/>
      <w:bookmarkStart w:id="153" w:name="_Ref492893720"/>
      <w:bookmarkStart w:id="154" w:name="_Ref492893755"/>
      <w:r w:rsidRPr="001E5D5C">
        <w:lastRenderedPageBreak/>
        <w:t>DEFINITIONS AND INTERPRETATION</w:t>
      </w:r>
      <w:bookmarkEnd w:id="148"/>
      <w:bookmarkEnd w:id="149"/>
      <w:bookmarkEnd w:id="150"/>
      <w:bookmarkEnd w:id="151"/>
    </w:p>
    <w:p w14:paraId="7176A9F1" w14:textId="77777777" w:rsidR="00C33788" w:rsidRPr="001E5D5C" w:rsidRDefault="00C33788" w:rsidP="00C33788">
      <w:pPr>
        <w:pStyle w:val="MarginText"/>
        <w:keepNext/>
      </w:pPr>
      <w:r w:rsidRPr="001E5D5C">
        <w:t>Unless otherwise defined in this GTA (including schedules hereto) or the INC, the following terms shall have the following meanings:</w:t>
      </w:r>
    </w:p>
    <w:p w14:paraId="706280A7" w14:textId="77777777" w:rsidR="00C33788" w:rsidRPr="00C33788" w:rsidRDefault="00C33788" w:rsidP="00C33788">
      <w:pPr>
        <w:pStyle w:val="MarginText"/>
        <w:rPr>
          <w:rStyle w:val="ItalicText"/>
          <w:i w:val="0"/>
          <w:iCs/>
        </w:rPr>
      </w:pPr>
      <w:r w:rsidRPr="001E5D5C">
        <w:rPr>
          <w:rStyle w:val="BoldText"/>
        </w:rPr>
        <w:t xml:space="preserve">"Confidential Information" </w:t>
      </w:r>
      <w:r w:rsidRPr="00C33788">
        <w:rPr>
          <w:rStyle w:val="ItalicText"/>
          <w:i w:val="0"/>
          <w:iCs/>
        </w:rPr>
        <w:t xml:space="preserve">means the terms of this GTA and all information and data of whatever nature, which any Party may from time to time receive or obtain (orally or in written or electronic form) </w:t>
      </w:r>
      <w:proofErr w:type="gramStart"/>
      <w:r w:rsidRPr="00C33788">
        <w:rPr>
          <w:rStyle w:val="ItalicText"/>
          <w:i w:val="0"/>
          <w:iCs/>
        </w:rPr>
        <w:t>as a result of</w:t>
      </w:r>
      <w:proofErr w:type="gramEnd"/>
      <w:r w:rsidRPr="00C33788">
        <w:rPr>
          <w:rStyle w:val="ItalicText"/>
          <w:i w:val="0"/>
          <w:iCs/>
        </w:rPr>
        <w:t xml:space="preserve"> negotiating, entering into, or performing its obligations pursuant to this GTA (including geological, geophysical and engineering data, maps, models and interpretations, and commercial, contractual and financial information), and which:</w:t>
      </w:r>
    </w:p>
    <w:p w14:paraId="0DEE7B7C" w14:textId="12308BE2" w:rsidR="00C33788" w:rsidRPr="00C33788" w:rsidRDefault="00376DA3" w:rsidP="00376DA3">
      <w:pPr>
        <w:pStyle w:val="Heading5"/>
        <w:numPr>
          <w:ilvl w:val="0"/>
          <w:numId w:val="0"/>
        </w:numPr>
        <w:ind w:left="284" w:hanging="284"/>
        <w:rPr>
          <w:i/>
          <w:iCs/>
        </w:rPr>
      </w:pPr>
      <w:bookmarkStart w:id="155" w:name="_Toc10619480"/>
      <w:r>
        <w:rPr>
          <w:rStyle w:val="ItalicText"/>
          <w:i w:val="0"/>
          <w:iCs/>
        </w:rPr>
        <w:t xml:space="preserve">(a) </w:t>
      </w:r>
      <w:r w:rsidR="00C33788" w:rsidRPr="00C33788">
        <w:rPr>
          <w:rStyle w:val="ItalicText"/>
          <w:i w:val="0"/>
          <w:iCs/>
        </w:rPr>
        <w:t xml:space="preserve">relates in any manner to this GTA or any other agreement or arrangement contemplated by this </w:t>
      </w:r>
      <w:proofErr w:type="gramStart"/>
      <w:r w:rsidR="00C33788" w:rsidRPr="00C33788">
        <w:rPr>
          <w:rStyle w:val="ItalicText"/>
          <w:i w:val="0"/>
          <w:iCs/>
        </w:rPr>
        <w:t>GTA;</w:t>
      </w:r>
      <w:bookmarkEnd w:id="155"/>
      <w:proofErr w:type="gramEnd"/>
    </w:p>
    <w:p w14:paraId="1103FE6B" w14:textId="0B454F7D" w:rsidR="00C33788" w:rsidRPr="00C33788" w:rsidRDefault="00376DA3" w:rsidP="00376DA3">
      <w:pPr>
        <w:pStyle w:val="Heading5"/>
        <w:numPr>
          <w:ilvl w:val="0"/>
          <w:numId w:val="0"/>
        </w:numPr>
        <w:ind w:left="426" w:hanging="426"/>
        <w:rPr>
          <w:i/>
          <w:iCs/>
        </w:rPr>
      </w:pPr>
      <w:bookmarkStart w:id="156" w:name="_Toc10619481"/>
      <w:r>
        <w:rPr>
          <w:rStyle w:val="ItalicText"/>
          <w:i w:val="0"/>
          <w:iCs/>
        </w:rPr>
        <w:t xml:space="preserve">(b) </w:t>
      </w:r>
      <w:r w:rsidR="00C33788" w:rsidRPr="00C33788">
        <w:rPr>
          <w:rStyle w:val="ItalicText"/>
          <w:i w:val="0"/>
          <w:iCs/>
        </w:rPr>
        <w:t>concerns the business, finances, assets, liabilities, dealings, transactions, know</w:t>
      </w:r>
      <w:r w:rsidR="00C33788" w:rsidRPr="00C33788">
        <w:rPr>
          <w:i/>
          <w:iCs/>
        </w:rPr>
        <w:noBreakHyphen/>
      </w:r>
      <w:r w:rsidR="00C33788" w:rsidRPr="00C33788">
        <w:rPr>
          <w:rStyle w:val="ItalicText"/>
          <w:i w:val="0"/>
          <w:iCs/>
        </w:rPr>
        <w:t xml:space="preserve">how, customers, suppliers, </w:t>
      </w:r>
      <w:proofErr w:type="gramStart"/>
      <w:r w:rsidR="00C33788" w:rsidRPr="00C33788">
        <w:rPr>
          <w:rStyle w:val="ItalicText"/>
          <w:i w:val="0"/>
          <w:iCs/>
        </w:rPr>
        <w:t>processes</w:t>
      </w:r>
      <w:proofErr w:type="gramEnd"/>
      <w:r w:rsidR="00C33788" w:rsidRPr="00C33788">
        <w:rPr>
          <w:rStyle w:val="ItalicText"/>
          <w:i w:val="0"/>
          <w:iCs/>
        </w:rPr>
        <w:t xml:space="preserve"> or affairs of the other Party; or</w:t>
      </w:r>
      <w:bookmarkEnd w:id="156"/>
    </w:p>
    <w:p w14:paraId="61441574" w14:textId="4DEECE1C" w:rsidR="00C33788" w:rsidRPr="00C33788" w:rsidRDefault="00376DA3" w:rsidP="00376DA3">
      <w:pPr>
        <w:pStyle w:val="Heading5"/>
        <w:numPr>
          <w:ilvl w:val="0"/>
          <w:numId w:val="0"/>
        </w:numPr>
        <w:ind w:left="426" w:hanging="426"/>
        <w:rPr>
          <w:i/>
          <w:iCs/>
        </w:rPr>
      </w:pPr>
      <w:bookmarkStart w:id="157" w:name="_Toc10619482"/>
      <w:r>
        <w:rPr>
          <w:rStyle w:val="ItalicText"/>
          <w:i w:val="0"/>
          <w:iCs/>
        </w:rPr>
        <w:t xml:space="preserve">(c) </w:t>
      </w:r>
      <w:r w:rsidR="00C33788" w:rsidRPr="00C33788">
        <w:rPr>
          <w:rStyle w:val="ItalicText"/>
          <w:i w:val="0"/>
          <w:iCs/>
        </w:rPr>
        <w:t>is expressly indicated to be confidential or is imparted by one Party to the other in circumstances creating an obligation of confidence and/or non</w:t>
      </w:r>
      <w:r w:rsidR="00C33788" w:rsidRPr="00C33788">
        <w:rPr>
          <w:i/>
          <w:iCs/>
        </w:rPr>
        <w:noBreakHyphen/>
      </w:r>
      <w:proofErr w:type="gramStart"/>
      <w:r w:rsidR="00C33788" w:rsidRPr="00C33788">
        <w:rPr>
          <w:rStyle w:val="ItalicText"/>
          <w:i w:val="0"/>
          <w:iCs/>
        </w:rPr>
        <w:t>disclosure;</w:t>
      </w:r>
      <w:bookmarkEnd w:id="157"/>
      <w:proofErr w:type="gramEnd"/>
    </w:p>
    <w:p w14:paraId="3F8093DF" w14:textId="69900226" w:rsidR="00C33788" w:rsidRPr="001E5D5C" w:rsidRDefault="00376DA3" w:rsidP="00C33788">
      <w:pPr>
        <w:spacing w:after="240"/>
        <w:rPr>
          <w:lang w:eastAsia="en-GB"/>
        </w:rPr>
      </w:pPr>
      <w:r w:rsidRPr="001E5D5C">
        <w:rPr>
          <w:rStyle w:val="BoldText"/>
        </w:rPr>
        <w:t>"</w:t>
      </w:r>
      <w:r w:rsidR="00C33788" w:rsidRPr="00ED29D3">
        <w:rPr>
          <w:b/>
          <w:bCs/>
          <w:lang w:eastAsia="en-GB"/>
        </w:rPr>
        <w:t>Credit Support Amount</w:t>
      </w:r>
      <w:r w:rsidRPr="001E5D5C">
        <w:rPr>
          <w:rStyle w:val="BoldText"/>
        </w:rPr>
        <w:t>"</w:t>
      </w:r>
      <w:r w:rsidR="00C33788">
        <w:rPr>
          <w:lang w:eastAsia="en-GB"/>
        </w:rPr>
        <w:t xml:space="preserve"> </w:t>
      </w:r>
      <w:r w:rsidR="00C33788" w:rsidRPr="00C33788">
        <w:rPr>
          <w:rStyle w:val="BoldText"/>
          <w:b w:val="0"/>
          <w:bCs/>
        </w:rPr>
        <w:t xml:space="preserve">has the meaning given to it in clause </w:t>
      </w:r>
      <w:proofErr w:type="gramStart"/>
      <w:r w:rsidR="00C33788" w:rsidRPr="00C33788">
        <w:rPr>
          <w:rStyle w:val="BoldText"/>
          <w:b w:val="0"/>
          <w:bCs/>
        </w:rPr>
        <w:t>10.1</w:t>
      </w:r>
      <w:r w:rsidR="00C33788">
        <w:rPr>
          <w:rStyle w:val="BoldText"/>
          <w:b w:val="0"/>
          <w:bCs/>
        </w:rPr>
        <w:t>;</w:t>
      </w:r>
      <w:proofErr w:type="gramEnd"/>
    </w:p>
    <w:p w14:paraId="4FA28F74" w14:textId="77777777" w:rsidR="00C33788" w:rsidRPr="001E5D5C" w:rsidRDefault="00C33788" w:rsidP="00C33788">
      <w:pPr>
        <w:pStyle w:val="MarginText"/>
        <w:rPr>
          <w:rStyle w:val="ItalicText"/>
          <w:i w:val="0"/>
        </w:rPr>
      </w:pPr>
      <w:r w:rsidRPr="008C1098">
        <w:rPr>
          <w:rStyle w:val="BoldText"/>
        </w:rPr>
        <w:t xml:space="preserve">"GTA" </w:t>
      </w:r>
      <w:r w:rsidRPr="00C33788">
        <w:rPr>
          <w:rStyle w:val="ItalicText"/>
          <w:i w:val="0"/>
          <w:iCs/>
        </w:rPr>
        <w:t xml:space="preserve">means this gas transportation agreement entered into between the Network User and ICGB for the provision of the Transmission Services, as amended and/or restated from time to </w:t>
      </w:r>
      <w:proofErr w:type="gramStart"/>
      <w:r w:rsidRPr="00C33788">
        <w:rPr>
          <w:rStyle w:val="ItalicText"/>
          <w:i w:val="0"/>
          <w:iCs/>
        </w:rPr>
        <w:t>time;</w:t>
      </w:r>
      <w:proofErr w:type="gramEnd"/>
    </w:p>
    <w:p w14:paraId="2A66228B" w14:textId="276C97EE" w:rsidR="00C33788" w:rsidRPr="001E5D5C" w:rsidRDefault="00C33788" w:rsidP="00C33788">
      <w:pPr>
        <w:pStyle w:val="MarginText"/>
        <w:rPr>
          <w:rStyle w:val="ItalicText"/>
          <w:i w:val="0"/>
        </w:rPr>
      </w:pPr>
      <w:r w:rsidRPr="001E5D5C">
        <w:rPr>
          <w:rStyle w:val="BoldText"/>
        </w:rPr>
        <w:t xml:space="preserve">"ICC Rules" </w:t>
      </w:r>
      <w:r w:rsidRPr="00C33788">
        <w:rPr>
          <w:rStyle w:val="ItalicText"/>
          <w:i w:val="0"/>
          <w:iCs/>
        </w:rPr>
        <w:t>has the meaning given to it in clause </w:t>
      </w:r>
      <w:r w:rsidRPr="00C33788">
        <w:rPr>
          <w:rStyle w:val="ItalicText"/>
          <w:i w:val="0"/>
          <w:iCs/>
        </w:rPr>
        <w:fldChar w:fldCharType="begin"/>
      </w:r>
      <w:r w:rsidRPr="00C33788">
        <w:rPr>
          <w:rStyle w:val="ItalicText"/>
          <w:i w:val="0"/>
          <w:iCs/>
        </w:rPr>
        <w:instrText xml:space="preserve"> REF _Ref946835 \r \h  \* MERGEFORMAT </w:instrText>
      </w:r>
      <w:r w:rsidRPr="00C33788">
        <w:rPr>
          <w:rStyle w:val="ItalicText"/>
          <w:i w:val="0"/>
          <w:iCs/>
        </w:rPr>
      </w:r>
      <w:r w:rsidRPr="00C33788">
        <w:rPr>
          <w:rStyle w:val="ItalicText"/>
          <w:i w:val="0"/>
          <w:iCs/>
        </w:rPr>
        <w:fldChar w:fldCharType="separate"/>
      </w:r>
      <w:r w:rsidR="000D5FD3">
        <w:rPr>
          <w:rStyle w:val="ItalicText"/>
          <w:i w:val="0"/>
          <w:iCs/>
        </w:rPr>
        <w:t>13.3</w:t>
      </w:r>
      <w:r w:rsidRPr="00C33788">
        <w:rPr>
          <w:rStyle w:val="ItalicText"/>
          <w:i w:val="0"/>
          <w:iCs/>
        </w:rPr>
        <w:fldChar w:fldCharType="end"/>
      </w:r>
      <w:r w:rsidRPr="00C33788">
        <w:rPr>
          <w:rStyle w:val="ItalicText"/>
          <w:i w:val="0"/>
          <w:iCs/>
        </w:rPr>
        <w:t>;</w:t>
      </w:r>
    </w:p>
    <w:p w14:paraId="2B47FA53" w14:textId="77777777" w:rsidR="00C33788" w:rsidRPr="00C33788" w:rsidRDefault="00C33788" w:rsidP="00C33788">
      <w:pPr>
        <w:pStyle w:val="MarginText"/>
        <w:rPr>
          <w:rStyle w:val="BoldText"/>
          <w:i/>
          <w:iCs/>
          <w:szCs w:val="22"/>
        </w:rPr>
      </w:pPr>
      <w:r w:rsidRPr="008C1098">
        <w:rPr>
          <w:rStyle w:val="BoldText"/>
        </w:rPr>
        <w:t xml:space="preserve">"INC" </w:t>
      </w:r>
      <w:r w:rsidRPr="00C33788">
        <w:rPr>
          <w:rStyle w:val="BoldText"/>
          <w:b w:val="0"/>
          <w:bCs/>
        </w:rPr>
        <w:t xml:space="preserve">means </w:t>
      </w:r>
      <w:r w:rsidRPr="00C33788">
        <w:rPr>
          <w:rStyle w:val="ItalicText"/>
          <w:i w:val="0"/>
          <w:iCs/>
        </w:rPr>
        <w:t>the ICGB's Network Code of the Natural Gas transportation facilities of the IGB Pipeline,</w:t>
      </w:r>
      <w:r w:rsidRPr="00C33788">
        <w:rPr>
          <w:rStyle w:val="BoldText"/>
          <w:i/>
          <w:iCs/>
          <w:szCs w:val="22"/>
        </w:rPr>
        <w:t xml:space="preserve"> </w:t>
      </w:r>
      <w:r w:rsidRPr="00C33788">
        <w:rPr>
          <w:rStyle w:val="BoldText"/>
          <w:b w:val="0"/>
          <w:bCs/>
          <w:szCs w:val="22"/>
        </w:rPr>
        <w:t xml:space="preserve">as amended from time to </w:t>
      </w:r>
      <w:proofErr w:type="gramStart"/>
      <w:r w:rsidRPr="00C33788">
        <w:rPr>
          <w:rStyle w:val="BoldText"/>
          <w:b w:val="0"/>
          <w:bCs/>
          <w:szCs w:val="22"/>
        </w:rPr>
        <w:t>time;</w:t>
      </w:r>
      <w:proofErr w:type="gramEnd"/>
    </w:p>
    <w:p w14:paraId="035B151A" w14:textId="77777777" w:rsidR="00C33788" w:rsidRPr="001E5D5C" w:rsidRDefault="00C33788" w:rsidP="00C33788">
      <w:pPr>
        <w:pStyle w:val="MarginText"/>
        <w:rPr>
          <w:rStyle w:val="ItalicText"/>
          <w:i w:val="0"/>
        </w:rPr>
      </w:pPr>
      <w:r w:rsidRPr="001E5D5C">
        <w:rPr>
          <w:rStyle w:val="BoldText"/>
        </w:rPr>
        <w:t xml:space="preserve">"Parties" </w:t>
      </w:r>
      <w:r w:rsidRPr="00C33788">
        <w:rPr>
          <w:rStyle w:val="ItalicText"/>
          <w:i w:val="0"/>
          <w:iCs/>
        </w:rPr>
        <w:t>means ICGB and the Network User (including their successors and permitted transferees) and "</w:t>
      </w:r>
      <w:r w:rsidRPr="00C33788">
        <w:rPr>
          <w:rStyle w:val="BoldItalicText"/>
          <w:i w:val="0"/>
          <w:iCs/>
        </w:rPr>
        <w:t>Party</w:t>
      </w:r>
      <w:r w:rsidRPr="00C33788">
        <w:rPr>
          <w:rStyle w:val="ItalicText"/>
          <w:i w:val="0"/>
          <w:iCs/>
        </w:rPr>
        <w:t xml:space="preserve">" shall mean one of </w:t>
      </w:r>
      <w:proofErr w:type="gramStart"/>
      <w:r w:rsidRPr="00C33788">
        <w:rPr>
          <w:rStyle w:val="ItalicText"/>
          <w:i w:val="0"/>
          <w:iCs/>
        </w:rPr>
        <w:t>them;</w:t>
      </w:r>
      <w:proofErr w:type="gramEnd"/>
      <w:r w:rsidRPr="001E5D5C">
        <w:rPr>
          <w:rStyle w:val="ItalicText"/>
        </w:rPr>
        <w:t xml:space="preserve"> </w:t>
      </w:r>
    </w:p>
    <w:p w14:paraId="733BFF5C" w14:textId="7295FDA0" w:rsidR="00C33788" w:rsidRPr="00A743DF" w:rsidRDefault="00C33788" w:rsidP="00C33788">
      <w:pPr>
        <w:pStyle w:val="MarginText"/>
        <w:rPr>
          <w:rStyle w:val="ItalicText"/>
          <w:i w:val="0"/>
          <w:iCs/>
        </w:rPr>
      </w:pPr>
      <w:bookmarkStart w:id="158" w:name="_Hlk20931382"/>
      <w:r w:rsidRPr="00AD5377">
        <w:rPr>
          <w:b/>
          <w:bCs/>
        </w:rPr>
        <w:t xml:space="preserve">"Transmission Period" </w:t>
      </w:r>
      <w:r w:rsidRPr="00C33788">
        <w:rPr>
          <w:rStyle w:val="ItalicText"/>
          <w:i w:val="0"/>
        </w:rPr>
        <w:t xml:space="preserve">means the period of performance of the Transmission Services under this GTA, </w:t>
      </w:r>
      <w:r w:rsidR="00A743DF">
        <w:rPr>
          <w:rStyle w:val="ItalicText"/>
          <w:i w:val="0"/>
        </w:rPr>
        <w:t>that</w:t>
      </w:r>
      <w:r w:rsidR="00A743DF">
        <w:rPr>
          <w:rStyle w:val="ItalicText"/>
          <w:iCs/>
        </w:rPr>
        <w:t xml:space="preserve">, </w:t>
      </w:r>
      <w:r w:rsidR="00A743DF" w:rsidRPr="00A743DF">
        <w:rPr>
          <w:rStyle w:val="ItalicText"/>
          <w:i w:val="0"/>
          <w:iCs/>
        </w:rPr>
        <w:t xml:space="preserve">subject to the GTA having entered into force in accordance with clause </w:t>
      </w:r>
      <w:r w:rsidR="00A61ABE">
        <w:rPr>
          <w:rStyle w:val="ItalicText"/>
          <w:i w:val="0"/>
          <w:iCs/>
        </w:rPr>
        <w:fldChar w:fldCharType="begin"/>
      </w:r>
      <w:r w:rsidR="00A61ABE">
        <w:rPr>
          <w:rStyle w:val="ItalicText"/>
          <w:i w:val="0"/>
          <w:iCs/>
        </w:rPr>
        <w:instrText xml:space="preserve"> REF _Ref99118230 \r \h </w:instrText>
      </w:r>
      <w:r w:rsidR="00A61ABE">
        <w:rPr>
          <w:rStyle w:val="ItalicText"/>
          <w:i w:val="0"/>
          <w:iCs/>
        </w:rPr>
      </w:r>
      <w:r w:rsidR="00A61ABE">
        <w:rPr>
          <w:rStyle w:val="ItalicText"/>
          <w:i w:val="0"/>
          <w:iCs/>
        </w:rPr>
        <w:fldChar w:fldCharType="separate"/>
      </w:r>
      <w:r w:rsidR="000D5FD3">
        <w:rPr>
          <w:rStyle w:val="ItalicText"/>
          <w:i w:val="0"/>
          <w:iCs/>
        </w:rPr>
        <w:t>3</w:t>
      </w:r>
      <w:r w:rsidR="00A61ABE">
        <w:rPr>
          <w:rStyle w:val="ItalicText"/>
          <w:i w:val="0"/>
          <w:iCs/>
        </w:rPr>
        <w:fldChar w:fldCharType="end"/>
      </w:r>
      <w:r w:rsidR="00A743DF" w:rsidRPr="00A743DF">
        <w:rPr>
          <w:rStyle w:val="ItalicText"/>
          <w:i w:val="0"/>
          <w:iCs/>
        </w:rPr>
        <w:t xml:space="preserve"> of this GTA</w:t>
      </w:r>
      <w:r w:rsidR="00DB1614">
        <w:rPr>
          <w:rStyle w:val="ItalicText"/>
          <w:i w:val="0"/>
          <w:iCs/>
        </w:rPr>
        <w:t xml:space="preserve"> and the COD having occurred in accordance with SCHEDULE 3: </w:t>
      </w:r>
      <w:r w:rsidR="00A743DF" w:rsidRPr="00A743DF">
        <w:rPr>
          <w:rStyle w:val="ItalicText"/>
          <w:i w:val="0"/>
          <w:iCs/>
        </w:rPr>
        <w:t xml:space="preserve">, </w:t>
      </w:r>
      <w:r w:rsidR="00C72033">
        <w:rPr>
          <w:rStyle w:val="ItalicText"/>
          <w:i w:val="0"/>
          <w:iCs/>
        </w:rPr>
        <w:t xml:space="preserve">starts at </w:t>
      </w:r>
      <w:r w:rsidR="00C72033" w:rsidRPr="00E565C6">
        <w:rPr>
          <w:rStyle w:val="ItalicText"/>
          <w:i w:val="0"/>
          <w:iCs/>
        </w:rPr>
        <w:t>the</w:t>
      </w:r>
      <w:r w:rsidR="00C72033">
        <w:rPr>
          <w:rStyle w:val="ItalicText"/>
          <w:i w:val="0"/>
          <w:iCs/>
        </w:rPr>
        <w:t xml:space="preserve"> moment of commencement </w:t>
      </w:r>
      <w:r w:rsidR="00C72033" w:rsidRPr="00A743DF">
        <w:rPr>
          <w:rStyle w:val="ItalicText"/>
          <w:i w:val="0"/>
          <w:iCs/>
        </w:rPr>
        <w:t>of the first (1</w:t>
      </w:r>
      <w:r w:rsidR="00C72033" w:rsidRPr="00A743DF">
        <w:rPr>
          <w:rStyle w:val="ItalicText"/>
          <w:i w:val="0"/>
          <w:iCs/>
          <w:vertAlign w:val="superscript"/>
        </w:rPr>
        <w:t>st</w:t>
      </w:r>
      <w:r w:rsidR="00C72033" w:rsidRPr="00A743DF">
        <w:rPr>
          <w:rStyle w:val="ItalicText"/>
          <w:i w:val="0"/>
          <w:iCs/>
        </w:rPr>
        <w:t xml:space="preserve">) </w:t>
      </w:r>
      <w:r w:rsidR="00C72033">
        <w:rPr>
          <w:rStyle w:val="ItalicText"/>
          <w:i w:val="0"/>
          <w:iCs/>
        </w:rPr>
        <w:t xml:space="preserve">Gas Day </w:t>
      </w:r>
      <w:r w:rsidR="00C72033" w:rsidRPr="00A743DF">
        <w:rPr>
          <w:rStyle w:val="ItalicText"/>
          <w:i w:val="0"/>
          <w:iCs/>
        </w:rPr>
        <w:t xml:space="preserve">of the </w:t>
      </w:r>
      <w:r w:rsidR="00C72033">
        <w:rPr>
          <w:rStyle w:val="ItalicText"/>
          <w:i w:val="0"/>
          <w:iCs/>
        </w:rPr>
        <w:t>first (1</w:t>
      </w:r>
      <w:r w:rsidR="00C72033" w:rsidRPr="00A743DF">
        <w:rPr>
          <w:rStyle w:val="ItalicText"/>
          <w:i w:val="0"/>
          <w:iCs/>
          <w:vertAlign w:val="superscript"/>
        </w:rPr>
        <w:t>st</w:t>
      </w:r>
      <w:r w:rsidR="00C72033">
        <w:rPr>
          <w:rStyle w:val="ItalicText"/>
          <w:i w:val="0"/>
          <w:iCs/>
        </w:rPr>
        <w:t xml:space="preserve">) Year in relation to which the Annual Reserved Capacity has been reserved by the Network User </w:t>
      </w:r>
      <w:r w:rsidRPr="0068517D">
        <w:rPr>
          <w:rStyle w:val="ItalicText"/>
          <w:i w:val="0"/>
          <w:iCs/>
        </w:rPr>
        <w:t>and end</w:t>
      </w:r>
      <w:r w:rsidR="00E565C6">
        <w:rPr>
          <w:rStyle w:val="ItalicText"/>
          <w:i w:val="0"/>
          <w:iCs/>
        </w:rPr>
        <w:t>s</w:t>
      </w:r>
      <w:r w:rsidRPr="00E565C6">
        <w:rPr>
          <w:rStyle w:val="ItalicText"/>
          <w:i w:val="0"/>
          <w:iCs/>
        </w:rPr>
        <w:t xml:space="preserve"> </w:t>
      </w:r>
      <w:r w:rsidR="00521D9C">
        <w:rPr>
          <w:rStyle w:val="ItalicText"/>
          <w:i w:val="0"/>
          <w:iCs/>
        </w:rPr>
        <w:t xml:space="preserve">at the last moment of </w:t>
      </w:r>
      <w:r w:rsidR="002E3279">
        <w:rPr>
          <w:rStyle w:val="ItalicText"/>
          <w:i w:val="0"/>
          <w:iCs/>
        </w:rPr>
        <w:t xml:space="preserve">the </w:t>
      </w:r>
      <w:r w:rsidR="006C60F3">
        <w:rPr>
          <w:rStyle w:val="ItalicText"/>
          <w:i w:val="0"/>
          <w:iCs/>
        </w:rPr>
        <w:t xml:space="preserve">Gas Day </w:t>
      </w:r>
      <w:r w:rsidR="00C72033">
        <w:rPr>
          <w:rStyle w:val="ItalicText"/>
          <w:i w:val="0"/>
          <w:iCs/>
        </w:rPr>
        <w:t xml:space="preserve">falling on </w:t>
      </w:r>
      <w:r w:rsidR="00C72033">
        <w:rPr>
          <w:rStyle w:val="BoldText"/>
          <w:b w:val="0"/>
          <w:bCs/>
        </w:rPr>
        <w:t>[</w:t>
      </w:r>
      <w:r w:rsidR="00C72033" w:rsidRPr="002E3279">
        <w:rPr>
          <w:rStyle w:val="BoldText"/>
          <w:i/>
          <w:iCs/>
        </w:rPr>
        <w:t xml:space="preserve">insert </w:t>
      </w:r>
      <w:r w:rsidR="00C72033">
        <w:rPr>
          <w:rStyle w:val="BoldText"/>
          <w:i/>
          <w:iCs/>
        </w:rPr>
        <w:t>date</w:t>
      </w:r>
      <w:r w:rsidR="00C72033">
        <w:rPr>
          <w:rStyle w:val="BoldText"/>
          <w:b w:val="0"/>
          <w:bCs/>
        </w:rPr>
        <w:t xml:space="preserve">] or </w:t>
      </w:r>
      <w:r w:rsidR="00E64468">
        <w:rPr>
          <w:rStyle w:val="BoldText"/>
          <w:b w:val="0"/>
          <w:bCs/>
        </w:rPr>
        <w:t xml:space="preserve">on </w:t>
      </w:r>
      <w:r w:rsidR="00C72033">
        <w:rPr>
          <w:rStyle w:val="BoldText"/>
          <w:b w:val="0"/>
          <w:bCs/>
        </w:rPr>
        <w:t>any other date that may be agreed in writing by the Parties</w:t>
      </w:r>
      <w:r w:rsidR="00E64468">
        <w:rPr>
          <w:rStyle w:val="BoldText"/>
          <w:b w:val="0"/>
          <w:bCs/>
        </w:rPr>
        <w:t xml:space="preserve"> (“</w:t>
      </w:r>
      <w:r w:rsidR="00E64468" w:rsidRPr="00E64468">
        <w:rPr>
          <w:rStyle w:val="BoldText"/>
        </w:rPr>
        <w:t>Expiry Date</w:t>
      </w:r>
      <w:r w:rsidR="00E64468">
        <w:rPr>
          <w:rStyle w:val="BoldText"/>
          <w:b w:val="0"/>
          <w:bCs/>
        </w:rPr>
        <w:t>”)</w:t>
      </w:r>
      <w:r w:rsidR="002E3279">
        <w:rPr>
          <w:rStyle w:val="ItalicText"/>
          <w:i w:val="0"/>
          <w:iCs/>
        </w:rPr>
        <w:t>.</w:t>
      </w:r>
      <w:r w:rsidRPr="00EB28C2">
        <w:rPr>
          <w:rStyle w:val="ItalicText"/>
          <w:i w:val="0"/>
          <w:iCs/>
        </w:rPr>
        <w:t xml:space="preserve">, </w:t>
      </w:r>
    </w:p>
    <w:bookmarkEnd w:id="158"/>
    <w:p w14:paraId="5FC064E8" w14:textId="77777777" w:rsidR="00C33788" w:rsidRPr="001E5D5C" w:rsidRDefault="00C33788" w:rsidP="00C33788">
      <w:pPr>
        <w:pStyle w:val="ScheduleL1"/>
        <w:keepNext/>
      </w:pPr>
      <w:r w:rsidRPr="001E5D5C">
        <w:t>In this GTA:</w:t>
      </w:r>
    </w:p>
    <w:p w14:paraId="72EBF51D" w14:textId="77777777" w:rsidR="00C33788" w:rsidRPr="001E5D5C" w:rsidRDefault="00C33788" w:rsidP="00C33788">
      <w:pPr>
        <w:pStyle w:val="ScheduleL2"/>
      </w:pPr>
      <w:r w:rsidRPr="001E5D5C">
        <w:t xml:space="preserve">a reference to a clause, paragraph or Schedule is, unless stated otherwise, a reference to a clause or paragraph of, or Schedule to, this </w:t>
      </w:r>
      <w:proofErr w:type="gramStart"/>
      <w:r w:rsidRPr="001E5D5C">
        <w:t>GTA;</w:t>
      </w:r>
      <w:proofErr w:type="gramEnd"/>
    </w:p>
    <w:p w14:paraId="61275BC2" w14:textId="77777777" w:rsidR="00C33788" w:rsidRPr="001E5D5C" w:rsidRDefault="00C33788" w:rsidP="00C33788">
      <w:pPr>
        <w:pStyle w:val="ScheduleL2"/>
      </w:pPr>
      <w:r w:rsidRPr="001E5D5C">
        <w:t>a reference to a "</w:t>
      </w:r>
      <w:r w:rsidRPr="001E5D5C">
        <w:rPr>
          <w:rStyle w:val="BoldText"/>
        </w:rPr>
        <w:t>person</w:t>
      </w:r>
      <w:r w:rsidRPr="001E5D5C">
        <w:t>" includes any individual, company, corporation, firm, partnership, joint venture, association, state, state agency, institution, foundation or trust (whether or not having a separate legal personality</w:t>
      </w:r>
      <w:proofErr w:type="gramStart"/>
      <w:r w:rsidRPr="001E5D5C">
        <w:t>);</w:t>
      </w:r>
      <w:proofErr w:type="gramEnd"/>
    </w:p>
    <w:p w14:paraId="3DF815FE" w14:textId="77777777" w:rsidR="00C33788" w:rsidRPr="001E5D5C" w:rsidRDefault="00C33788" w:rsidP="00C33788">
      <w:pPr>
        <w:pStyle w:val="ScheduleL2"/>
      </w:pPr>
      <w:r w:rsidRPr="001E5D5C">
        <w:t xml:space="preserve">reference to one gender is a reference to all or any genders, and references to the singular include the plural and </w:t>
      </w:r>
      <w:proofErr w:type="gramStart"/>
      <w:r w:rsidRPr="001E5D5C">
        <w:rPr>
          <w:i/>
        </w:rPr>
        <w:t>vice versa</w:t>
      </w:r>
      <w:r w:rsidRPr="001E5D5C">
        <w:t>;</w:t>
      </w:r>
      <w:proofErr w:type="gramEnd"/>
    </w:p>
    <w:p w14:paraId="7170760E" w14:textId="77777777" w:rsidR="00C33788" w:rsidRPr="001E5D5C" w:rsidRDefault="00C33788" w:rsidP="00C33788">
      <w:pPr>
        <w:pStyle w:val="ScheduleL2"/>
      </w:pPr>
      <w:r w:rsidRPr="001E5D5C">
        <w:t>a reference to "</w:t>
      </w:r>
      <w:r w:rsidRPr="001E5D5C">
        <w:rPr>
          <w:rStyle w:val="BoldText"/>
        </w:rPr>
        <w:t>including</w:t>
      </w:r>
      <w:r w:rsidRPr="001E5D5C">
        <w:t>" or "</w:t>
      </w:r>
      <w:r w:rsidRPr="001E5D5C">
        <w:rPr>
          <w:rStyle w:val="BoldText"/>
        </w:rPr>
        <w:t>includes</w:t>
      </w:r>
      <w:r w:rsidRPr="001E5D5C">
        <w:t>" does not limit the scope of the meaning of the words preceding it.</w:t>
      </w:r>
    </w:p>
    <w:p w14:paraId="026DED8D" w14:textId="77777777" w:rsidR="00C33788" w:rsidRPr="001E5D5C" w:rsidRDefault="00C33788" w:rsidP="00C33788">
      <w:pPr>
        <w:pStyle w:val="ScheduleL1"/>
      </w:pPr>
      <w:r w:rsidRPr="001E5D5C">
        <w:lastRenderedPageBreak/>
        <w:t>References to "</w:t>
      </w:r>
      <w:r w:rsidRPr="001E5D5C">
        <w:rPr>
          <w:b/>
        </w:rPr>
        <w:t>Fuel Gas</w:t>
      </w:r>
      <w:r w:rsidRPr="001E5D5C">
        <w:t>" shall only apply to the extent that there is a Compressor Station.</w:t>
      </w:r>
    </w:p>
    <w:p w14:paraId="4E3EF471" w14:textId="77777777" w:rsidR="00C33788" w:rsidRPr="001E5D5C" w:rsidRDefault="00C33788" w:rsidP="00C33788">
      <w:pPr>
        <w:pStyle w:val="Schedule"/>
        <w:numPr>
          <w:ilvl w:val="0"/>
          <w:numId w:val="13"/>
        </w:numPr>
      </w:pPr>
      <w:r w:rsidRPr="001E5D5C">
        <w:br w:type="page"/>
      </w:r>
      <w:bookmarkStart w:id="159" w:name="_DV_M683"/>
      <w:bookmarkStart w:id="160" w:name="_DV_M684"/>
      <w:bookmarkStart w:id="161" w:name="_DV_M691"/>
      <w:bookmarkStart w:id="162" w:name="_DV_M692"/>
      <w:bookmarkStart w:id="163" w:name="_DV_M693"/>
      <w:bookmarkStart w:id="164" w:name="_DV_M694"/>
      <w:bookmarkStart w:id="165" w:name="_DV_M700"/>
      <w:bookmarkStart w:id="166" w:name="_DV_M703"/>
      <w:bookmarkStart w:id="167" w:name="_DV_M704"/>
      <w:bookmarkStart w:id="168" w:name="_DV_M705"/>
      <w:bookmarkStart w:id="169" w:name="_Toc1654732"/>
      <w:bookmarkStart w:id="170" w:name="_Ref6246390"/>
      <w:bookmarkStart w:id="171" w:name="_Ref6246407"/>
      <w:bookmarkStart w:id="172" w:name="_Ref6246425"/>
      <w:bookmarkStart w:id="173" w:name="_Ref6246438"/>
      <w:bookmarkStart w:id="174" w:name="_Ref6246443"/>
      <w:bookmarkStart w:id="175" w:name="_Ref6246448"/>
      <w:bookmarkStart w:id="176" w:name="_Ref6246452"/>
      <w:bookmarkStart w:id="177" w:name="_Ref6246458"/>
      <w:bookmarkStart w:id="178" w:name="_Ref6246459"/>
      <w:bookmarkStart w:id="179" w:name="_Ref6246463"/>
      <w:bookmarkStart w:id="180" w:name="_Ref6246468"/>
      <w:bookmarkStart w:id="181" w:name="_Ref6246475"/>
      <w:bookmarkStart w:id="182" w:name="_Toc11771536"/>
      <w:bookmarkStart w:id="183" w:name="_Ref11772193"/>
      <w:bookmarkStart w:id="184" w:name="_Ref11772231"/>
      <w:bookmarkStart w:id="185" w:name="_Ref11772412"/>
      <w:bookmarkEnd w:id="145"/>
      <w:bookmarkEnd w:id="146"/>
      <w:bookmarkEnd w:id="147"/>
      <w:bookmarkEnd w:id="152"/>
      <w:bookmarkEnd w:id="153"/>
      <w:bookmarkEnd w:id="154"/>
      <w:bookmarkEnd w:id="159"/>
      <w:bookmarkEnd w:id="160"/>
      <w:bookmarkEnd w:id="161"/>
      <w:bookmarkEnd w:id="162"/>
      <w:bookmarkEnd w:id="163"/>
      <w:bookmarkEnd w:id="164"/>
      <w:bookmarkEnd w:id="165"/>
      <w:bookmarkEnd w:id="166"/>
      <w:bookmarkEnd w:id="167"/>
      <w:bookmarkEnd w:id="168"/>
      <w:r w:rsidRPr="001E5D5C">
        <w:lastRenderedPageBreak/>
        <w:t>EXPERT DETERMINATION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0347210" w14:textId="7E55E17C" w:rsidR="00C33788" w:rsidRPr="001E5D5C" w:rsidRDefault="00C33788" w:rsidP="00C33788">
      <w:pPr>
        <w:pStyle w:val="Heading2"/>
        <w:numPr>
          <w:ilvl w:val="0"/>
          <w:numId w:val="0"/>
        </w:numPr>
      </w:pPr>
      <w:r w:rsidRPr="001E5D5C">
        <w:t xml:space="preserve">This </w:t>
      </w:r>
      <w:r w:rsidRPr="001E5D5C">
        <w:fldChar w:fldCharType="begin"/>
      </w:r>
      <w:r w:rsidRPr="001E5D5C">
        <w:instrText xml:space="preserve"> REF _Ref11772193 \r \h </w:instrText>
      </w:r>
      <w:r>
        <w:instrText xml:space="preserve"> \* MERGEFORMAT </w:instrText>
      </w:r>
      <w:r w:rsidRPr="001E5D5C">
        <w:fldChar w:fldCharType="separate"/>
      </w:r>
      <w:r w:rsidR="000D5FD3">
        <w:t xml:space="preserve">SCHEDULE 2: </w:t>
      </w:r>
      <w:r w:rsidRPr="001E5D5C">
        <w:fldChar w:fldCharType="end"/>
      </w:r>
      <w:r w:rsidRPr="001E5D5C">
        <w:t xml:space="preserve"> sets out the agreement of the Parties with respect to the resolution by Expert determination of certain matters arising under this GTA.</w:t>
      </w:r>
    </w:p>
    <w:p w14:paraId="5708A694" w14:textId="77777777" w:rsidR="00C33788" w:rsidRPr="008C1098" w:rsidRDefault="00C33788" w:rsidP="00C33788">
      <w:pPr>
        <w:pStyle w:val="ScheduleL1"/>
        <w:keepNext/>
        <w:numPr>
          <w:ilvl w:val="0"/>
          <w:numId w:val="22"/>
        </w:numPr>
      </w:pPr>
      <w:bookmarkStart w:id="186" w:name="_Ref362454344"/>
      <w:proofErr w:type="gramStart"/>
      <w:r w:rsidRPr="008C1098">
        <w:t>In the event that</w:t>
      </w:r>
      <w:proofErr w:type="gramEnd"/>
      <w:r w:rsidRPr="008C1098">
        <w:t>:</w:t>
      </w:r>
    </w:p>
    <w:p w14:paraId="01EB62A5" w14:textId="13F677A1" w:rsidR="00C33788" w:rsidRPr="001E5D5C" w:rsidRDefault="00C33788" w:rsidP="00C33788">
      <w:pPr>
        <w:pStyle w:val="ScheduleL2"/>
      </w:pPr>
      <w:bookmarkStart w:id="187" w:name="_Ref371060674"/>
      <w:bookmarkStart w:id="188" w:name="_Ref362880089"/>
      <w:r w:rsidRPr="001E5D5C">
        <w:t>a disputed invoice has not been agreed in writing by the Parties within two (2) months (as contemplated in clause </w:t>
      </w:r>
      <w:r w:rsidRPr="001E5D5C">
        <w:fldChar w:fldCharType="begin"/>
      </w:r>
      <w:r w:rsidRPr="001E5D5C">
        <w:instrText xml:space="preserve"> REF _Ref1384889 \r \h </w:instrText>
      </w:r>
      <w:r>
        <w:instrText xml:space="preserve"> \* MERGEFORMAT </w:instrText>
      </w:r>
      <w:r w:rsidRPr="001E5D5C">
        <w:fldChar w:fldCharType="separate"/>
      </w:r>
      <w:r w:rsidR="000D5FD3">
        <w:t>13.2</w:t>
      </w:r>
      <w:r w:rsidRPr="001E5D5C">
        <w:fldChar w:fldCharType="end"/>
      </w:r>
      <w:r w:rsidRPr="001E5D5C">
        <w:t>) of a notice of a Disputed Amount submitted pursuant to clause </w:t>
      </w:r>
      <w:r w:rsidRPr="001E5D5C">
        <w:fldChar w:fldCharType="begin"/>
      </w:r>
      <w:r w:rsidRPr="001E5D5C">
        <w:instrText xml:space="preserve"> REF _Ref1396885 \r \h </w:instrText>
      </w:r>
      <w:r>
        <w:instrText xml:space="preserve"> \* MERGEFORMAT </w:instrText>
      </w:r>
      <w:r w:rsidRPr="001E5D5C">
        <w:fldChar w:fldCharType="separate"/>
      </w:r>
      <w:r w:rsidR="000D5FD3">
        <w:t>13</w:t>
      </w:r>
      <w:r w:rsidRPr="001E5D5C">
        <w:fldChar w:fldCharType="end"/>
      </w:r>
      <w:r w:rsidRPr="001E5D5C">
        <w:t xml:space="preserve">; </w:t>
      </w:r>
      <w:bookmarkEnd w:id="187"/>
      <w:r w:rsidRPr="001E5D5C">
        <w:t>or</w:t>
      </w:r>
    </w:p>
    <w:p w14:paraId="3E34167A" w14:textId="5D48289D" w:rsidR="00C33788" w:rsidRPr="001E5D5C" w:rsidRDefault="00C33788" w:rsidP="00C33788">
      <w:pPr>
        <w:pStyle w:val="ScheduleL2"/>
        <w:keepNext/>
      </w:pPr>
      <w:bookmarkStart w:id="189" w:name="_Ref492895650"/>
      <w:r w:rsidRPr="009E0C29">
        <w:t>an Expert determination request is made pursuant to clause </w:t>
      </w:r>
      <w:r w:rsidRPr="001E5D5C">
        <w:fldChar w:fldCharType="begin"/>
      </w:r>
      <w:r w:rsidRPr="001E5D5C">
        <w:instrText xml:space="preserve"> REF _Ref1396924 \r \h </w:instrText>
      </w:r>
      <w:r>
        <w:instrText xml:space="preserve"> \* MERGEFORMAT </w:instrText>
      </w:r>
      <w:r w:rsidRPr="001E5D5C">
        <w:fldChar w:fldCharType="separate"/>
      </w:r>
      <w:r w:rsidR="000D5FD3">
        <w:t>13.6</w:t>
      </w:r>
      <w:r w:rsidRPr="001E5D5C">
        <w:fldChar w:fldCharType="end"/>
      </w:r>
      <w:r w:rsidRPr="001E5D5C">
        <w:t>,</w:t>
      </w:r>
      <w:bookmarkEnd w:id="188"/>
      <w:bookmarkEnd w:id="189"/>
    </w:p>
    <w:p w14:paraId="6F4F2B8C" w14:textId="77777777" w:rsidR="00C33788" w:rsidRPr="001E5D5C" w:rsidRDefault="00C33788" w:rsidP="00C33788">
      <w:pPr>
        <w:pStyle w:val="BodyTextIndent"/>
      </w:pPr>
      <w:r w:rsidRPr="008C1098">
        <w:t>then the matter shall be submitted to administered expertise proceedings in accordance with the Rules for Expertise of the International Chamber of Commerce (the "</w:t>
      </w:r>
      <w:r w:rsidRPr="001E5D5C">
        <w:rPr>
          <w:rStyle w:val="BoldText"/>
        </w:rPr>
        <w:t>Expertise Rules</w:t>
      </w:r>
      <w:r w:rsidRPr="001E5D5C">
        <w:t xml:space="preserve">") in the version in force as from 1 January 2003 (unless </w:t>
      </w:r>
      <w:proofErr w:type="gramStart"/>
      <w:r w:rsidRPr="001E5D5C">
        <w:t>all of</w:t>
      </w:r>
      <w:proofErr w:type="gramEnd"/>
      <w:r w:rsidRPr="001E5D5C">
        <w:t xml:space="preserve"> the Parties agree in writing to apply a later version of the Expertise Rules). There shall be a sole expert (the "</w:t>
      </w:r>
      <w:r w:rsidRPr="001E5D5C">
        <w:rPr>
          <w:rStyle w:val="BoldText"/>
        </w:rPr>
        <w:t>Expert</w:t>
      </w:r>
      <w:r w:rsidRPr="001E5D5C">
        <w:t>").</w:t>
      </w:r>
      <w:bookmarkEnd w:id="186"/>
    </w:p>
    <w:p w14:paraId="4B4699E9" w14:textId="303B9FCD" w:rsidR="00C33788" w:rsidRPr="001E5D5C" w:rsidRDefault="00C33788" w:rsidP="00C33788">
      <w:pPr>
        <w:pStyle w:val="ScheduleL1"/>
      </w:pPr>
      <w:bookmarkStart w:id="190" w:name="_Ref362454345"/>
      <w:r w:rsidRPr="001E5D5C">
        <w:t>Notwithstanding paragraph </w:t>
      </w:r>
      <w:r w:rsidRPr="001E5D5C">
        <w:fldChar w:fldCharType="begin"/>
      </w:r>
      <w:r w:rsidRPr="001E5D5C">
        <w:instrText xml:space="preserve">  REF _Ref362454344 \w \h \* MERGEFORMAT </w:instrText>
      </w:r>
      <w:r w:rsidRPr="001E5D5C">
        <w:fldChar w:fldCharType="separate"/>
      </w:r>
      <w:r w:rsidR="000D5FD3">
        <w:t>1</w:t>
      </w:r>
      <w:r w:rsidRPr="001E5D5C">
        <w:fldChar w:fldCharType="end"/>
      </w:r>
      <w:r w:rsidRPr="001E5D5C">
        <w:t>, expertise proceedings hereunder may be commenced at any time prior to the expiry of the applicable time period indicated in paragraph </w:t>
      </w:r>
      <w:r w:rsidRPr="001E5D5C">
        <w:fldChar w:fldCharType="begin"/>
      </w:r>
      <w:r w:rsidRPr="001E5D5C">
        <w:instrText xml:space="preserve">  REF _Ref362454344 \w \h \* MERGEFORMAT </w:instrText>
      </w:r>
      <w:r w:rsidRPr="001E5D5C">
        <w:fldChar w:fldCharType="separate"/>
      </w:r>
      <w:r w:rsidR="000D5FD3">
        <w:t>1</w:t>
      </w:r>
      <w:r w:rsidRPr="001E5D5C">
        <w:fldChar w:fldCharType="end"/>
      </w:r>
      <w:r w:rsidRPr="001E5D5C">
        <w:t>, if the Parties so agree in writing.</w:t>
      </w:r>
      <w:bookmarkEnd w:id="190"/>
    </w:p>
    <w:p w14:paraId="6E8B69D1" w14:textId="1E9B8259" w:rsidR="00C33788" w:rsidRPr="008C1098" w:rsidRDefault="00C33788" w:rsidP="00C33788">
      <w:pPr>
        <w:pStyle w:val="ScheduleL1"/>
      </w:pPr>
      <w:bookmarkStart w:id="191" w:name="_Ref362454346"/>
      <w:r w:rsidRPr="009E0C29">
        <w:t>Subject to paragraph </w:t>
      </w:r>
      <w:r w:rsidRPr="001E5D5C">
        <w:fldChar w:fldCharType="begin"/>
      </w:r>
      <w:r w:rsidRPr="001E5D5C">
        <w:instrText xml:space="preserve">  REF _Ref362454351 \w \h \* MERGEFORMAT </w:instrText>
      </w:r>
      <w:r w:rsidRPr="001E5D5C">
        <w:fldChar w:fldCharType="separate"/>
      </w:r>
      <w:r w:rsidR="000D5FD3">
        <w:t>5</w:t>
      </w:r>
      <w:r w:rsidRPr="001E5D5C">
        <w:fldChar w:fldCharType="end"/>
      </w:r>
      <w:r w:rsidRPr="001E5D5C">
        <w:t xml:space="preserve"> below, expertise proceedings hereunder shall be commenced by the submission to the International Centre for Expertise (the "</w:t>
      </w:r>
      <w:r w:rsidRPr="001E5D5C">
        <w:rPr>
          <w:rStyle w:val="BoldText"/>
        </w:rPr>
        <w:t>Centre</w:t>
      </w:r>
      <w:r w:rsidRPr="009E0C29">
        <w:t>") of the International Chamber of Commerce, jointly by the Parties, of a "</w:t>
      </w:r>
      <w:r w:rsidRPr="009E0C29">
        <w:rPr>
          <w:rStyle w:val="BoldText"/>
        </w:rPr>
        <w:t>Request for Administration</w:t>
      </w:r>
      <w:r w:rsidRPr="009E0C29">
        <w:t>" (as defined in the Expertise Rules) (a "</w:t>
      </w:r>
      <w:r w:rsidRPr="009E0C29">
        <w:rPr>
          <w:rStyle w:val="BoldText"/>
        </w:rPr>
        <w:t>Joint Request</w:t>
      </w:r>
      <w:r w:rsidRPr="008C1098">
        <w:t>").</w:t>
      </w:r>
      <w:bookmarkEnd w:id="191"/>
    </w:p>
    <w:p w14:paraId="75675F86" w14:textId="77777777" w:rsidR="00C33788" w:rsidRPr="001E5D5C" w:rsidRDefault="00C33788" w:rsidP="00C33788">
      <w:pPr>
        <w:pStyle w:val="ScheduleL1"/>
        <w:keepNext/>
      </w:pPr>
      <w:bookmarkStart w:id="192" w:name="_Ref362454347"/>
      <w:r w:rsidRPr="001E5D5C">
        <w:t>Such Joint Request shall include the Parties' joint nomination (for confirmation by the Centre pursuant to Article</w:t>
      </w:r>
      <w:bookmarkStart w:id="193" w:name="DocXTextRef323"/>
      <w:r w:rsidRPr="001E5D5C">
        <w:t> 9(5)(d)</w:t>
      </w:r>
      <w:bookmarkEnd w:id="193"/>
      <w:r w:rsidRPr="001E5D5C">
        <w:t xml:space="preserve"> of the Expertise Rules) of their preferred Expert from the following agreed list of Expert candidates (the "</w:t>
      </w:r>
      <w:r w:rsidRPr="001E5D5C">
        <w:rPr>
          <w:rStyle w:val="BoldText"/>
        </w:rPr>
        <w:t>List</w:t>
      </w:r>
      <w:r w:rsidRPr="001E5D5C">
        <w:t>"):</w:t>
      </w:r>
      <w:bookmarkEnd w:id="192"/>
    </w:p>
    <w:p w14:paraId="19C88767" w14:textId="77777777" w:rsidR="00C33788" w:rsidRPr="001E5D5C" w:rsidRDefault="00C33788" w:rsidP="00C33788">
      <w:pPr>
        <w:pStyle w:val="ScheduleL2"/>
      </w:pPr>
      <w:bookmarkStart w:id="194" w:name="_Ref362454348"/>
      <w:r w:rsidRPr="001E5D5C">
        <w:t>[</w:t>
      </w:r>
      <w:r w:rsidRPr="00D97F79">
        <w:rPr>
          <w:i/>
        </w:rPr>
        <w:t>name</w:t>
      </w:r>
      <w:r w:rsidRPr="001E5D5C">
        <w:t>] [</w:t>
      </w:r>
      <w:r w:rsidRPr="00D97F79">
        <w:rPr>
          <w:i/>
        </w:rPr>
        <w:t>address</w:t>
      </w:r>
      <w:r w:rsidRPr="001E5D5C">
        <w:t>]</w:t>
      </w:r>
      <w:bookmarkEnd w:id="194"/>
    </w:p>
    <w:p w14:paraId="3CFF274D" w14:textId="77777777" w:rsidR="00C33788" w:rsidRPr="001E5D5C" w:rsidRDefault="00C33788" w:rsidP="00C33788">
      <w:pPr>
        <w:pStyle w:val="ScheduleL2"/>
      </w:pPr>
      <w:bookmarkStart w:id="195" w:name="_Ref362454349"/>
      <w:r w:rsidRPr="009E0C29">
        <w:t>[</w:t>
      </w:r>
      <w:r w:rsidRPr="00D97F79">
        <w:rPr>
          <w:i/>
        </w:rPr>
        <w:t>name</w:t>
      </w:r>
      <w:r w:rsidRPr="001E5D5C">
        <w:t>] [</w:t>
      </w:r>
      <w:r w:rsidRPr="00D97F79">
        <w:rPr>
          <w:i/>
        </w:rPr>
        <w:t>address</w:t>
      </w:r>
      <w:r w:rsidRPr="001E5D5C">
        <w:t>]</w:t>
      </w:r>
      <w:bookmarkEnd w:id="195"/>
    </w:p>
    <w:p w14:paraId="2393873F" w14:textId="77777777" w:rsidR="00C33788" w:rsidRPr="001E5D5C" w:rsidRDefault="00C33788" w:rsidP="00C33788">
      <w:pPr>
        <w:pStyle w:val="ScheduleL2"/>
      </w:pPr>
      <w:bookmarkStart w:id="196" w:name="_Ref362454350"/>
      <w:r w:rsidRPr="009E0C29">
        <w:t>[</w:t>
      </w:r>
      <w:r w:rsidRPr="00D97F79">
        <w:rPr>
          <w:i/>
        </w:rPr>
        <w:t>name</w:t>
      </w:r>
      <w:r w:rsidRPr="001E5D5C">
        <w:t>] [</w:t>
      </w:r>
      <w:r w:rsidRPr="00D97F79">
        <w:rPr>
          <w:i/>
        </w:rPr>
        <w:t>address</w:t>
      </w:r>
      <w:r w:rsidRPr="001E5D5C">
        <w:t>]</w:t>
      </w:r>
      <w:bookmarkEnd w:id="196"/>
    </w:p>
    <w:p w14:paraId="6DB8404B" w14:textId="77777777" w:rsidR="00C33788" w:rsidRPr="008C1098" w:rsidRDefault="00C33788" w:rsidP="00C33788">
      <w:pPr>
        <w:pStyle w:val="ScheduleL1"/>
        <w:keepNext/>
      </w:pPr>
      <w:bookmarkStart w:id="197" w:name="_Ref362454351"/>
      <w:r w:rsidRPr="008C1098">
        <w:t>If a Joint Request is not submitted to the Centre within 14 Days of the expiry of the period of 5 months from the date of:</w:t>
      </w:r>
    </w:p>
    <w:p w14:paraId="5087773B" w14:textId="77777777" w:rsidR="00C33788" w:rsidRPr="001E5D5C" w:rsidRDefault="00C33788" w:rsidP="00C33788">
      <w:pPr>
        <w:pStyle w:val="ScheduleL2"/>
      </w:pPr>
      <w:r w:rsidRPr="001E5D5C">
        <w:t xml:space="preserve">the notice of Disputed Amount; or </w:t>
      </w:r>
    </w:p>
    <w:p w14:paraId="77F5E12E" w14:textId="1475C4CB" w:rsidR="00C33788" w:rsidRPr="009E0C29" w:rsidRDefault="00C33788" w:rsidP="00C33788">
      <w:pPr>
        <w:pStyle w:val="ScheduleL2"/>
        <w:keepNext/>
      </w:pPr>
      <w:r w:rsidRPr="001E5D5C">
        <w:t xml:space="preserve">where </w:t>
      </w:r>
      <w:proofErr w:type="gramStart"/>
      <w:r w:rsidRPr="001E5D5C">
        <w:t>all of</w:t>
      </w:r>
      <w:proofErr w:type="gramEnd"/>
      <w:r w:rsidRPr="001E5D5C">
        <w:t xml:space="preserve"> the Parties agree in writing pursuant to paragraph </w:t>
      </w:r>
      <w:r w:rsidRPr="001E5D5C">
        <w:fldChar w:fldCharType="begin"/>
      </w:r>
      <w:r w:rsidRPr="001E5D5C">
        <w:instrText xml:space="preserve">  REF _Ref362454345 \w \h \* MERGEFORMAT </w:instrText>
      </w:r>
      <w:r w:rsidRPr="001E5D5C">
        <w:fldChar w:fldCharType="separate"/>
      </w:r>
      <w:r w:rsidR="000D5FD3">
        <w:t>2</w:t>
      </w:r>
      <w:r w:rsidRPr="001E5D5C">
        <w:fldChar w:fldCharType="end"/>
      </w:r>
      <w:r w:rsidRPr="001E5D5C">
        <w:t xml:space="preserve"> above, within 14 Days of the date of such agreement</w:t>
      </w:r>
      <w:bookmarkStart w:id="198" w:name="_Ref492894994"/>
      <w:r w:rsidRPr="001E5D5C">
        <w:t>,</w:t>
      </w:r>
      <w:bookmarkEnd w:id="198"/>
    </w:p>
    <w:p w14:paraId="2ECC9E3E" w14:textId="77777777" w:rsidR="00C33788" w:rsidRPr="001E5D5C" w:rsidRDefault="00C33788" w:rsidP="00C33788">
      <w:pPr>
        <w:pStyle w:val="BodyTextIndent"/>
      </w:pPr>
      <w:r w:rsidRPr="008C1098">
        <w:t>expertise proceedings hereunder shall be commenced by the submission to the Centre, unilaterally by any Party, of a Request for Administration (a "</w:t>
      </w:r>
      <w:r w:rsidRPr="001E5D5C">
        <w:rPr>
          <w:rStyle w:val="BoldText"/>
        </w:rPr>
        <w:t>Unilateral Request</w:t>
      </w:r>
      <w:r w:rsidRPr="001E5D5C">
        <w:t>").</w:t>
      </w:r>
      <w:bookmarkEnd w:id="197"/>
    </w:p>
    <w:p w14:paraId="7ADF862A" w14:textId="77777777" w:rsidR="00C33788" w:rsidRPr="001E5D5C" w:rsidRDefault="00C33788" w:rsidP="00C33788">
      <w:pPr>
        <w:pStyle w:val="ScheduleL1"/>
      </w:pPr>
      <w:bookmarkStart w:id="199" w:name="_Ref362454352"/>
      <w:r w:rsidRPr="001E5D5C">
        <w:t>Such Unilateral Request shall nominate a preferred Expert from the List and shall request the appointment of such Expert pursuant to Article</w:t>
      </w:r>
      <w:bookmarkStart w:id="200" w:name="DocXTextRef325"/>
      <w:r w:rsidRPr="001E5D5C">
        <w:t> 9(5)(d)</w:t>
      </w:r>
      <w:bookmarkEnd w:id="200"/>
      <w:r w:rsidRPr="001E5D5C">
        <w:t xml:space="preserve"> of the Expertise Rules.</w:t>
      </w:r>
      <w:bookmarkEnd w:id="199"/>
    </w:p>
    <w:p w14:paraId="6C2AEAB2" w14:textId="77777777" w:rsidR="00C33788" w:rsidRPr="001E5D5C" w:rsidRDefault="00C33788" w:rsidP="00C33788">
      <w:pPr>
        <w:pStyle w:val="ScheduleL1"/>
      </w:pPr>
      <w:bookmarkStart w:id="201" w:name="_Ref362454353"/>
      <w:r w:rsidRPr="001E5D5C">
        <w:t xml:space="preserve">If for any reason the candidate nominated in a Joint Request or Unilateral Request (as the case may be) is unable or unwilling to accept appointment, an alternative Expert shall be appointed </w:t>
      </w:r>
      <w:r w:rsidRPr="001E5D5C">
        <w:lastRenderedPageBreak/>
        <w:t>by the Centre from the candidates included in the List unless none of these accepts appointment, in which case the Centre shall make the appointment otherwise than from the List.</w:t>
      </w:r>
      <w:bookmarkEnd w:id="201"/>
    </w:p>
    <w:p w14:paraId="457AAF2B" w14:textId="411A61A8" w:rsidR="00C33788" w:rsidRPr="009E0C29" w:rsidRDefault="00C33788" w:rsidP="00C33788">
      <w:pPr>
        <w:pStyle w:val="ScheduleL1"/>
      </w:pPr>
      <w:bookmarkStart w:id="202" w:name="_Ref362454354"/>
      <w:r w:rsidRPr="001E5D5C">
        <w:t xml:space="preserve">Where </w:t>
      </w:r>
      <w:bookmarkStart w:id="203" w:name="DocXTextRef326"/>
      <w:r w:rsidRPr="001E5D5C">
        <w:t>(1)</w:t>
      </w:r>
      <w:bookmarkEnd w:id="203"/>
      <w:r w:rsidRPr="001E5D5C">
        <w:t xml:space="preserve"> more than one Request for Administration has been submitted to the Centre pursuant to this </w:t>
      </w:r>
      <w:r w:rsidRPr="001E5D5C">
        <w:fldChar w:fldCharType="begin"/>
      </w:r>
      <w:r w:rsidRPr="001E5D5C">
        <w:instrText xml:space="preserve"> REF _Ref11772231 \r \h </w:instrText>
      </w:r>
      <w:r>
        <w:instrText xml:space="preserve"> \* MERGEFORMAT </w:instrText>
      </w:r>
      <w:r w:rsidRPr="001E5D5C">
        <w:fldChar w:fldCharType="separate"/>
      </w:r>
      <w:r w:rsidR="000D5FD3">
        <w:t xml:space="preserve">SCHEDULE 2: </w:t>
      </w:r>
      <w:r w:rsidRPr="001E5D5C">
        <w:fldChar w:fldCharType="end"/>
      </w:r>
      <w:r w:rsidRPr="001E5D5C">
        <w:t xml:space="preserve"> on a similar matter, and (2) an Expert has not already been confirmed or appointed pursuant to any such Request for Administration, the Centre shall consolidate the expertise proceedings into a single procedure and shall appoint an Expert from the candidates included in the List, without regard to any nomination. If none of the candidates included in the Lis</w:t>
      </w:r>
      <w:r w:rsidRPr="009E0C29">
        <w:t>t accepts appointment, the Centre shall make the appointment otherwise than from the List.</w:t>
      </w:r>
      <w:bookmarkEnd w:id="202"/>
    </w:p>
    <w:p w14:paraId="0E9ECBE2" w14:textId="77777777" w:rsidR="00C33788" w:rsidRPr="008C1098" w:rsidRDefault="00C33788" w:rsidP="00C33788">
      <w:pPr>
        <w:pStyle w:val="ScheduleL1"/>
        <w:keepNext/>
      </w:pPr>
      <w:bookmarkStart w:id="204" w:name="_Ref362454355"/>
      <w:r w:rsidRPr="008C1098">
        <w:t xml:space="preserve">Unless otherwise agreed in writing by </w:t>
      </w:r>
      <w:proofErr w:type="gramStart"/>
      <w:r w:rsidRPr="008C1098">
        <w:t>all of</w:t>
      </w:r>
      <w:proofErr w:type="gramEnd"/>
      <w:r w:rsidRPr="008C1098">
        <w:t xml:space="preserve"> the Parties:</w:t>
      </w:r>
      <w:bookmarkEnd w:id="204"/>
    </w:p>
    <w:p w14:paraId="7D00469C" w14:textId="518F3A59" w:rsidR="00C33788" w:rsidRPr="001E5D5C" w:rsidRDefault="00C33788" w:rsidP="00C33788">
      <w:pPr>
        <w:pStyle w:val="ScheduleL2"/>
      </w:pPr>
      <w:bookmarkStart w:id="205" w:name="_Ref362454356"/>
      <w:r w:rsidRPr="001E5D5C">
        <w:t xml:space="preserve">no Request for Administration may be submitted to the Centre pursuant to this </w:t>
      </w:r>
      <w:r w:rsidRPr="001E5D5C">
        <w:fldChar w:fldCharType="begin"/>
      </w:r>
      <w:r w:rsidRPr="001E5D5C">
        <w:instrText xml:space="preserve"> REF _Ref11772231 \r \h </w:instrText>
      </w:r>
      <w:r>
        <w:instrText xml:space="preserve"> \* MERGEFORMAT </w:instrText>
      </w:r>
      <w:r w:rsidRPr="001E5D5C">
        <w:fldChar w:fldCharType="separate"/>
      </w:r>
      <w:r w:rsidR="000D5FD3">
        <w:t xml:space="preserve">SCHEDULE 2: </w:t>
      </w:r>
      <w:r w:rsidRPr="001E5D5C">
        <w:fldChar w:fldCharType="end"/>
      </w:r>
      <w:r w:rsidRPr="001E5D5C">
        <w:t xml:space="preserve"> after an Expert has been confirmed or appointed pursuant to this </w:t>
      </w:r>
      <w:r w:rsidRPr="001E5D5C">
        <w:fldChar w:fldCharType="begin"/>
      </w:r>
      <w:r w:rsidRPr="001E5D5C">
        <w:instrText xml:space="preserve"> REF _Ref11772231 \r \h </w:instrText>
      </w:r>
      <w:r>
        <w:instrText xml:space="preserve"> \* MERGEFORMAT </w:instrText>
      </w:r>
      <w:r w:rsidRPr="001E5D5C">
        <w:fldChar w:fldCharType="separate"/>
      </w:r>
      <w:r w:rsidR="000D5FD3">
        <w:t xml:space="preserve">SCHEDULE 2: </w:t>
      </w:r>
      <w:r w:rsidRPr="001E5D5C">
        <w:fldChar w:fldCharType="end"/>
      </w:r>
      <w:r w:rsidRPr="001E5D5C">
        <w:t>; and</w:t>
      </w:r>
      <w:bookmarkEnd w:id="205"/>
    </w:p>
    <w:p w14:paraId="0EA1C0A4" w14:textId="2B7AE9C4" w:rsidR="00C33788" w:rsidRPr="001E5D5C" w:rsidRDefault="00C33788" w:rsidP="00C33788">
      <w:pPr>
        <w:pStyle w:val="ScheduleL2"/>
      </w:pPr>
      <w:bookmarkStart w:id="206" w:name="_Ref362454357"/>
      <w:r w:rsidRPr="009E0C29">
        <w:t xml:space="preserve">any Request for Administration submitted to the Centre purportedly pursuant to this </w:t>
      </w:r>
      <w:r w:rsidRPr="001E5D5C">
        <w:fldChar w:fldCharType="begin"/>
      </w:r>
      <w:r w:rsidRPr="001E5D5C">
        <w:instrText xml:space="preserve"> REF _Ref11772231 \r \h </w:instrText>
      </w:r>
      <w:r>
        <w:instrText xml:space="preserve"> \* MERGEFORMAT </w:instrText>
      </w:r>
      <w:r w:rsidRPr="001E5D5C">
        <w:fldChar w:fldCharType="separate"/>
      </w:r>
      <w:r w:rsidR="000D5FD3">
        <w:t xml:space="preserve">SCHEDULE 2: </w:t>
      </w:r>
      <w:r w:rsidRPr="001E5D5C">
        <w:fldChar w:fldCharType="end"/>
      </w:r>
      <w:r w:rsidRPr="001E5D5C">
        <w:t xml:space="preserve"> after an Expert has been confirmed or appointed pursuant to this </w:t>
      </w:r>
      <w:r w:rsidRPr="001E5D5C">
        <w:fldChar w:fldCharType="begin"/>
      </w:r>
      <w:r w:rsidRPr="001E5D5C">
        <w:instrText xml:space="preserve"> REF _Ref11772231 \r \h </w:instrText>
      </w:r>
      <w:r>
        <w:instrText xml:space="preserve"> \* MERGEFORMAT </w:instrText>
      </w:r>
      <w:r w:rsidRPr="001E5D5C">
        <w:fldChar w:fldCharType="separate"/>
      </w:r>
      <w:r w:rsidR="000D5FD3">
        <w:t xml:space="preserve">SCHEDULE 2: </w:t>
      </w:r>
      <w:r w:rsidRPr="001E5D5C">
        <w:fldChar w:fldCharType="end"/>
      </w:r>
      <w:r w:rsidRPr="001E5D5C">
        <w:t xml:space="preserve"> shall be of no effect and shall not be processed by the Centre.</w:t>
      </w:r>
      <w:bookmarkEnd w:id="206"/>
    </w:p>
    <w:p w14:paraId="6E6811B1" w14:textId="10AEC34E" w:rsidR="00C33788" w:rsidRPr="009E0C29" w:rsidRDefault="00C33788" w:rsidP="00C33788">
      <w:pPr>
        <w:pStyle w:val="ScheduleL1"/>
      </w:pPr>
      <w:bookmarkStart w:id="207" w:name="_Ref362454358"/>
      <w:r w:rsidRPr="009E0C29">
        <w:t xml:space="preserve">In all cases, the Centre shall endeavour to confirm or appoint the Expert within 10 Days of the date on which expertise proceedings pursuant to this </w:t>
      </w:r>
      <w:r w:rsidRPr="001E5D5C">
        <w:fldChar w:fldCharType="begin"/>
      </w:r>
      <w:r w:rsidRPr="001E5D5C">
        <w:instrText xml:space="preserve"> REF _Ref11772231 \r \h </w:instrText>
      </w:r>
      <w:r>
        <w:instrText xml:space="preserve"> \* MERGEFORMAT </w:instrText>
      </w:r>
      <w:r w:rsidRPr="001E5D5C">
        <w:fldChar w:fldCharType="separate"/>
      </w:r>
      <w:r w:rsidR="000D5FD3">
        <w:t xml:space="preserve">SCHEDULE 2: </w:t>
      </w:r>
      <w:r w:rsidRPr="001E5D5C">
        <w:fldChar w:fldCharType="end"/>
      </w:r>
      <w:r w:rsidRPr="001E5D5C">
        <w:t xml:space="preserve"> are first commenced (provided always that a confirmation or appointment made after the expiry of such period of 10 Days shall not be invalidated by reason thereof).</w:t>
      </w:r>
      <w:bookmarkEnd w:id="207"/>
    </w:p>
    <w:p w14:paraId="297BA365" w14:textId="77777777" w:rsidR="00C33788" w:rsidRPr="008C1098" w:rsidRDefault="00C33788" w:rsidP="00C33788">
      <w:pPr>
        <w:pStyle w:val="ScheduleL1"/>
      </w:pPr>
      <w:bookmarkStart w:id="208" w:name="_Ref362454359"/>
      <w:r w:rsidRPr="008C1098">
        <w:t>Any Request for Administration shall specify:</w:t>
      </w:r>
      <w:bookmarkEnd w:id="208"/>
    </w:p>
    <w:p w14:paraId="07382958" w14:textId="7633C72C" w:rsidR="00C33788" w:rsidRPr="001E5D5C" w:rsidRDefault="00C33788" w:rsidP="00C33788">
      <w:pPr>
        <w:pStyle w:val="ScheduleL2"/>
        <w:keepNext/>
      </w:pPr>
      <w:r w:rsidRPr="001E5D5C">
        <w:t>in the case of a matter referred to the Expert pursuant to paragraph </w:t>
      </w:r>
      <w:r w:rsidRPr="001E5D5C">
        <w:fldChar w:fldCharType="begin"/>
      </w:r>
      <w:r w:rsidRPr="001E5D5C">
        <w:instrText xml:space="preserve"> REF _Ref371060674 \w \h  \* MERGEFORMAT </w:instrText>
      </w:r>
      <w:r w:rsidRPr="001E5D5C">
        <w:fldChar w:fldCharType="separate"/>
      </w:r>
      <w:r w:rsidR="000D5FD3">
        <w:t>1.1</w:t>
      </w:r>
      <w:r w:rsidRPr="001E5D5C">
        <w:fldChar w:fldCharType="end"/>
      </w:r>
      <w:r w:rsidRPr="001E5D5C">
        <w:t>:</w:t>
      </w:r>
    </w:p>
    <w:p w14:paraId="1096CBAB" w14:textId="77777777" w:rsidR="00C33788" w:rsidRPr="008C1098" w:rsidRDefault="00C33788" w:rsidP="00C33788">
      <w:pPr>
        <w:pStyle w:val="ScheduleL3"/>
        <w:tabs>
          <w:tab w:val="clear" w:pos="1440"/>
          <w:tab w:val="num" w:pos="1789"/>
        </w:tabs>
        <w:ind w:left="1789" w:hanging="1080"/>
      </w:pPr>
      <w:r w:rsidRPr="008C1098">
        <w:t xml:space="preserve">a copy of the original invoice and the notice; and </w:t>
      </w:r>
    </w:p>
    <w:p w14:paraId="04102987" w14:textId="77777777" w:rsidR="00C33788" w:rsidRPr="001E5D5C" w:rsidRDefault="00C33788" w:rsidP="00C33788">
      <w:pPr>
        <w:pStyle w:val="ScheduleL3"/>
        <w:tabs>
          <w:tab w:val="clear" w:pos="1440"/>
          <w:tab w:val="num" w:pos="1789"/>
        </w:tabs>
        <w:ind w:left="1789" w:hanging="1080"/>
      </w:pPr>
      <w:r w:rsidRPr="001E5D5C">
        <w:t>a copy of the notice of Disputed Amount,</w:t>
      </w:r>
    </w:p>
    <w:p w14:paraId="7B15E1AD" w14:textId="3C3B3E2D" w:rsidR="00C33788" w:rsidRPr="009E0C29" w:rsidRDefault="00C33788" w:rsidP="00C33788">
      <w:pPr>
        <w:pStyle w:val="ScheduleL2"/>
      </w:pPr>
      <w:r w:rsidRPr="001E5D5C">
        <w:t>in the case of a matter referred to the Expert pursuant to paragraph </w:t>
      </w:r>
      <w:r w:rsidRPr="001E5D5C">
        <w:fldChar w:fldCharType="begin"/>
      </w:r>
      <w:r w:rsidRPr="001E5D5C">
        <w:instrText xml:space="preserve"> REF _Ref492895650 \w \h </w:instrText>
      </w:r>
      <w:r>
        <w:instrText xml:space="preserve"> \* MERGEFORMAT </w:instrText>
      </w:r>
      <w:r w:rsidRPr="001E5D5C">
        <w:fldChar w:fldCharType="separate"/>
      </w:r>
      <w:r w:rsidR="000D5FD3">
        <w:t>1.2</w:t>
      </w:r>
      <w:r w:rsidRPr="001E5D5C">
        <w:fldChar w:fldCharType="end"/>
      </w:r>
      <w:r w:rsidRPr="001E5D5C">
        <w:t xml:space="preserve"> and clause </w:t>
      </w:r>
      <w:r w:rsidRPr="001E5D5C">
        <w:fldChar w:fldCharType="begin"/>
      </w:r>
      <w:r w:rsidRPr="001E5D5C">
        <w:instrText xml:space="preserve"> REF _Ref1396924 \r \h </w:instrText>
      </w:r>
      <w:r>
        <w:instrText xml:space="preserve"> \* MERGEFORMAT </w:instrText>
      </w:r>
      <w:r w:rsidRPr="001E5D5C">
        <w:fldChar w:fldCharType="separate"/>
      </w:r>
      <w:r w:rsidR="000D5FD3">
        <w:t>13.6</w:t>
      </w:r>
      <w:r w:rsidRPr="001E5D5C">
        <w:fldChar w:fldCharType="end"/>
      </w:r>
      <w:r w:rsidRPr="001E5D5C">
        <w:t>, the details of the relevant change in tax and details of the impact of such change in tax on ICGB.</w:t>
      </w:r>
    </w:p>
    <w:p w14:paraId="117FAE8D" w14:textId="77777777" w:rsidR="00C33788" w:rsidRPr="001E5D5C" w:rsidRDefault="00C33788" w:rsidP="00C33788">
      <w:pPr>
        <w:pStyle w:val="ScheduleL1"/>
      </w:pPr>
      <w:bookmarkStart w:id="209" w:name="_Ref362454363"/>
      <w:r w:rsidRPr="008C1098">
        <w:t xml:space="preserve">The Parties shall promptly pay all amounts payable to the Centre pursuant to and in accordance with </w:t>
      </w:r>
      <w:bookmarkStart w:id="210" w:name="DocXTextRef337"/>
      <w:r w:rsidRPr="008C1098">
        <w:t>Article 14</w:t>
      </w:r>
      <w:bookmarkEnd w:id="210"/>
      <w:r w:rsidRPr="008C1098">
        <w:t xml:space="preserve"> of the Expertise Rules.</w:t>
      </w:r>
      <w:bookmarkEnd w:id="209"/>
    </w:p>
    <w:p w14:paraId="6A57FEB5" w14:textId="77777777" w:rsidR="00C33788" w:rsidRPr="001E5D5C" w:rsidRDefault="00C33788" w:rsidP="00C33788">
      <w:pPr>
        <w:pStyle w:val="ScheduleL1"/>
      </w:pPr>
      <w:bookmarkStart w:id="211" w:name="_Ref362454364"/>
      <w:r w:rsidRPr="001E5D5C">
        <w:t>The language to be used in the expertise proceedings shall be English. The Expert may order that any documents submitted in a language other than English be accompanied by an English translation.</w:t>
      </w:r>
      <w:bookmarkEnd w:id="211"/>
    </w:p>
    <w:p w14:paraId="4CD35B64" w14:textId="77777777" w:rsidR="00C33788" w:rsidRPr="001E5D5C" w:rsidRDefault="00C33788" w:rsidP="00C33788">
      <w:pPr>
        <w:pStyle w:val="ScheduleL1"/>
      </w:pPr>
      <w:bookmarkStart w:id="212" w:name="_Ref362454365"/>
      <w:r w:rsidRPr="001E5D5C">
        <w:t>The place where the expertise proceedings shall be conducted shall be London.</w:t>
      </w:r>
      <w:bookmarkEnd w:id="212"/>
    </w:p>
    <w:p w14:paraId="6365EBE9" w14:textId="77777777" w:rsidR="00C33788" w:rsidRPr="001E5D5C" w:rsidRDefault="00C33788" w:rsidP="00C33788">
      <w:pPr>
        <w:pStyle w:val="ScheduleL1"/>
      </w:pPr>
      <w:bookmarkStart w:id="213" w:name="_Ref362454366"/>
      <w:r w:rsidRPr="001E5D5C">
        <w:t>The Expert shall act as an expert and not as an arbitrator.</w:t>
      </w:r>
      <w:bookmarkEnd w:id="213"/>
    </w:p>
    <w:p w14:paraId="581828A7" w14:textId="1FD5CE19" w:rsidR="00C33788" w:rsidRPr="001E5D5C" w:rsidRDefault="00C33788" w:rsidP="00C33788">
      <w:pPr>
        <w:pStyle w:val="ScheduleL1"/>
      </w:pPr>
      <w:bookmarkStart w:id="214" w:name="_Ref362454367"/>
      <w:r w:rsidRPr="001E5D5C">
        <w:t xml:space="preserve">The Expert, after consulting the Parties, may adopt such procedural measures as the Expert considers appropriate, </w:t>
      </w:r>
      <w:r w:rsidRPr="001E5D5C">
        <w:rPr>
          <w:i/>
        </w:rPr>
        <w:t>provided that</w:t>
      </w:r>
      <w:r w:rsidRPr="001E5D5C">
        <w:t xml:space="preserve"> such measures are not contrary to this </w:t>
      </w:r>
      <w:r w:rsidRPr="001E5D5C">
        <w:fldChar w:fldCharType="begin"/>
      </w:r>
      <w:r w:rsidRPr="001E5D5C">
        <w:instrText xml:space="preserve"> REF _Ref11772231 \r \h </w:instrText>
      </w:r>
      <w:r>
        <w:instrText xml:space="preserve"> \* MERGEFORMAT </w:instrText>
      </w:r>
      <w:r w:rsidRPr="001E5D5C">
        <w:fldChar w:fldCharType="separate"/>
      </w:r>
      <w:r w:rsidR="000D5FD3">
        <w:t xml:space="preserve">SCHEDULE 2: </w:t>
      </w:r>
      <w:r w:rsidRPr="001E5D5C">
        <w:fldChar w:fldCharType="end"/>
      </w:r>
      <w:r w:rsidRPr="001E5D5C">
        <w:t xml:space="preserve"> or any other agreement of the Parties and the Expertise Rules.</w:t>
      </w:r>
      <w:bookmarkEnd w:id="214"/>
    </w:p>
    <w:p w14:paraId="31DC74CC" w14:textId="77777777" w:rsidR="00C33788" w:rsidRPr="001E5D5C" w:rsidRDefault="00C33788" w:rsidP="00C33788">
      <w:pPr>
        <w:pStyle w:val="ScheduleL1"/>
      </w:pPr>
      <w:bookmarkStart w:id="215" w:name="_Ref362454368"/>
      <w:r w:rsidRPr="008C1098">
        <w:t>Each Party shall be given the opportunity to make written submissions to the Expert (a copy thereof to be provided simultaneously to al</w:t>
      </w:r>
      <w:r w:rsidRPr="001E5D5C">
        <w:t>l other Parties), subject always to the Expert's ability to limit the number of written submissions.</w:t>
      </w:r>
      <w:bookmarkEnd w:id="215"/>
    </w:p>
    <w:p w14:paraId="71797FB0" w14:textId="77777777" w:rsidR="00C33788" w:rsidRPr="001E5D5C" w:rsidRDefault="00C33788" w:rsidP="00C33788">
      <w:pPr>
        <w:pStyle w:val="ScheduleL1"/>
      </w:pPr>
      <w:bookmarkStart w:id="216" w:name="_Ref362454369"/>
      <w:r w:rsidRPr="001E5D5C">
        <w:lastRenderedPageBreak/>
        <w:t xml:space="preserve">Unless otherwise agreed in writing by </w:t>
      </w:r>
      <w:proofErr w:type="gramStart"/>
      <w:r w:rsidRPr="001E5D5C">
        <w:t>all of</w:t>
      </w:r>
      <w:proofErr w:type="gramEnd"/>
      <w:r w:rsidRPr="001E5D5C">
        <w:t xml:space="preserve"> the Parties, the Expert shall convene at least one but not more than two oral hearings, to be attended by all of the Parties. If any of the Parties, although duly summoned, fails to appear without valid excuse, the Expert shall have the power to proceed with the oral hearing(s). All oral hearings shall be audio</w:t>
      </w:r>
      <w:r w:rsidRPr="001E5D5C">
        <w:noBreakHyphen/>
      </w:r>
      <w:proofErr w:type="gramStart"/>
      <w:r w:rsidRPr="001E5D5C">
        <w:t>recorded</w:t>
      </w:r>
      <w:proofErr w:type="gramEnd"/>
      <w:r w:rsidRPr="001E5D5C">
        <w:t xml:space="preserve"> and a copy of such recording shall be promptly provided to each Party.</w:t>
      </w:r>
      <w:bookmarkEnd w:id="216"/>
    </w:p>
    <w:p w14:paraId="5D246B03" w14:textId="77777777" w:rsidR="00C33788" w:rsidRPr="001E5D5C" w:rsidRDefault="00C33788" w:rsidP="00C33788">
      <w:pPr>
        <w:pStyle w:val="ScheduleL1"/>
      </w:pPr>
      <w:bookmarkStart w:id="217" w:name="_Ref362454370"/>
      <w:r w:rsidRPr="001E5D5C">
        <w:t>The Expert may, at the request of one or more of the Parties or on the Expert's own motion, require statements and/or appearances by Party witnesses.</w:t>
      </w:r>
      <w:bookmarkEnd w:id="217"/>
    </w:p>
    <w:p w14:paraId="592A3777" w14:textId="77777777" w:rsidR="00C33788" w:rsidRPr="001E5D5C" w:rsidRDefault="00C33788" w:rsidP="00C33788">
      <w:pPr>
        <w:pStyle w:val="ScheduleL1"/>
      </w:pPr>
      <w:bookmarkStart w:id="218" w:name="_Ref362454371"/>
      <w:r w:rsidRPr="001E5D5C">
        <w:t xml:space="preserve">The Expert may, at the request of a Party or on its own motion, allow or require submission of documents or other information in a Party's possession or control. The Expert may, at the request of a Party or on its own motion, inspect or require the inspection of any site, property, </w:t>
      </w:r>
      <w:proofErr w:type="gramStart"/>
      <w:r w:rsidRPr="001E5D5C">
        <w:t>product</w:t>
      </w:r>
      <w:proofErr w:type="gramEnd"/>
      <w:r w:rsidRPr="001E5D5C">
        <w:t xml:space="preserve"> or process as it deems appropriate.</w:t>
      </w:r>
      <w:bookmarkEnd w:id="218"/>
    </w:p>
    <w:p w14:paraId="439EC737" w14:textId="77777777" w:rsidR="00C33788" w:rsidRPr="001E5D5C" w:rsidRDefault="00C33788" w:rsidP="00C33788">
      <w:pPr>
        <w:pStyle w:val="ScheduleL1"/>
      </w:pPr>
      <w:bookmarkStart w:id="219" w:name="_Ref362454372"/>
      <w:r w:rsidRPr="001E5D5C">
        <w:t>Save for submissions made at an oral hearing convened by the Expert, any other communications between any Party and the Expert shall be made in writing and a copy thereof shall be provided simultaneously to all other Parties.</w:t>
      </w:r>
      <w:bookmarkEnd w:id="219"/>
    </w:p>
    <w:p w14:paraId="3D4D73E7" w14:textId="77777777" w:rsidR="00C33788" w:rsidRPr="001E5D5C" w:rsidRDefault="00C33788" w:rsidP="00C33788">
      <w:pPr>
        <w:pStyle w:val="ScheduleL1"/>
      </w:pPr>
      <w:bookmarkStart w:id="220" w:name="_Ref362454373"/>
      <w:bookmarkStart w:id="221" w:name="_Ref362454374"/>
      <w:r w:rsidRPr="001E5D5C">
        <w:t xml:space="preserve">The Expert's determination shall determine only the Disputed Amount. </w:t>
      </w:r>
      <w:bookmarkEnd w:id="220"/>
      <w:r w:rsidRPr="001E5D5C">
        <w:t xml:space="preserve">In making the determination, the Expert shall ensure that, the Disputed Amount determined is/are within the range of the estimates submitted to the Expert by the Parties, the Expert's determination shall be made </w:t>
      </w:r>
      <w:proofErr w:type="gramStart"/>
      <w:r w:rsidRPr="001E5D5C">
        <w:t>on the basis of</w:t>
      </w:r>
      <w:proofErr w:type="gramEnd"/>
      <w:r w:rsidRPr="001E5D5C">
        <w:t xml:space="preserve"> </w:t>
      </w:r>
      <w:bookmarkStart w:id="222" w:name="DocXTextRef343"/>
      <w:r w:rsidRPr="001E5D5C">
        <w:t>(a)</w:t>
      </w:r>
      <w:bookmarkEnd w:id="222"/>
      <w:r w:rsidRPr="001E5D5C">
        <w:t xml:space="preserve"> the information presented to the Expert by the Parties, </w:t>
      </w:r>
      <w:bookmarkStart w:id="223" w:name="DocXTextRef344"/>
      <w:r w:rsidRPr="001E5D5C">
        <w:t>(b)</w:t>
      </w:r>
      <w:bookmarkEnd w:id="223"/>
      <w:r w:rsidRPr="001E5D5C">
        <w:t> the Expert's own expertise and (c) any other information which the Expert considers to be relevant.</w:t>
      </w:r>
      <w:bookmarkEnd w:id="221"/>
    </w:p>
    <w:p w14:paraId="5F644679" w14:textId="77777777" w:rsidR="00C33788" w:rsidRPr="001E5D5C" w:rsidRDefault="00C33788" w:rsidP="00C33788">
      <w:pPr>
        <w:pStyle w:val="ScheduleL1"/>
      </w:pPr>
      <w:bookmarkStart w:id="224" w:name="_Ref362454375"/>
      <w:r w:rsidRPr="001E5D5C">
        <w:t>If an Expert is to be replaced pursuant to the Expertise Rules, in exercising its discretion pursuant to Article 11(5) of the Expertise Rules the Centre shall endeavour to appoint the replacement Expert from the List.</w:t>
      </w:r>
      <w:bookmarkEnd w:id="224"/>
    </w:p>
    <w:p w14:paraId="24F07CD4" w14:textId="77777777" w:rsidR="00C33788" w:rsidRPr="001E5D5C" w:rsidRDefault="00C33788" w:rsidP="00C33788">
      <w:pPr>
        <w:pStyle w:val="ScheduleL1"/>
      </w:pPr>
      <w:bookmarkStart w:id="225" w:name="_Ref362454376"/>
      <w:r w:rsidRPr="001E5D5C">
        <w:t>The Expert's determination shall be made in a signed written report setting out reasons. The Expert shall submit the written report to the Parties in draft form before it is signed, solely for the purpose of enabling the Parties to propose the correction of any perceived manifest error in the draft report. Each Party shall have seven (7) Days from the date on which it receives such draft to explain in writing to the Expert (copied to the other Parties) any perceived manifest error in the draft. The Expert shall proceed to sign the written report (incorporating, at the Expert's sole discretion, any corrections the Expert considers appropriate) within 14 Days of submitting the draft report to the Parties.</w:t>
      </w:r>
      <w:bookmarkEnd w:id="225"/>
    </w:p>
    <w:p w14:paraId="38F1A7EF" w14:textId="77777777" w:rsidR="00C33788" w:rsidRPr="001E5D5C" w:rsidRDefault="00C33788" w:rsidP="00C33788">
      <w:pPr>
        <w:pStyle w:val="ScheduleL1"/>
      </w:pPr>
      <w:bookmarkStart w:id="226" w:name="_Ref362454377"/>
      <w:r w:rsidRPr="001E5D5C">
        <w:t>The Parties hereby expressly and irrevocably request (for the purposes of Article 12(7) of the Expertise Rules) the Centre to waive each of the requirements laid down in Article 12(6) of the Expertise Rules.</w:t>
      </w:r>
      <w:bookmarkEnd w:id="226"/>
    </w:p>
    <w:p w14:paraId="29C44A47" w14:textId="41B6D6A3" w:rsidR="00C33788" w:rsidRPr="001E5D5C" w:rsidRDefault="00C33788" w:rsidP="00C33788">
      <w:pPr>
        <w:pStyle w:val="ScheduleL1"/>
      </w:pPr>
      <w:bookmarkStart w:id="227" w:name="_Ref362454378"/>
      <w:r w:rsidRPr="001E5D5C">
        <w:t>The Expert's determination shall be final and binding on the Parties and the Parties hereby undertake to implement and comply with the Experts determination without delay. The Parties hereby waive, to the extent permitted by law governing this GTA, any rights of recourse to any courts, or to any arbitral tribunal, they may otherwise have to challenge the Expert's determination. Any dispute, controversy or claim regarding an alleged failure to implement and/or comply with the Expert's determination shall be resolved by arbitration in accordance with clause </w:t>
      </w:r>
      <w:r w:rsidRPr="001E5D5C">
        <w:fldChar w:fldCharType="begin"/>
      </w:r>
      <w:r w:rsidRPr="001E5D5C">
        <w:instrText xml:space="preserve"> REF _Ref1396885 \r \h </w:instrText>
      </w:r>
      <w:r>
        <w:instrText xml:space="preserve"> \* MERGEFORMAT </w:instrText>
      </w:r>
      <w:r w:rsidRPr="001E5D5C">
        <w:fldChar w:fldCharType="separate"/>
      </w:r>
      <w:r w:rsidR="000D5FD3">
        <w:t>13</w:t>
      </w:r>
      <w:r w:rsidRPr="001E5D5C">
        <w:fldChar w:fldCharType="end"/>
      </w:r>
      <w:r w:rsidRPr="001E5D5C">
        <w:t xml:space="preserve"> of this GTA.</w:t>
      </w:r>
      <w:bookmarkEnd w:id="227"/>
    </w:p>
    <w:p w14:paraId="6A624016" w14:textId="74064ED3" w:rsidR="00C33788" w:rsidRPr="001E5D5C" w:rsidRDefault="00C33788" w:rsidP="00C33788">
      <w:pPr>
        <w:pStyle w:val="ScheduleL1"/>
      </w:pPr>
      <w:bookmarkStart w:id="228" w:name="_Ref362454379"/>
      <w:r w:rsidRPr="009E0C29">
        <w:t>The Expert and the Centre shall endeavour to ensure that the Expert's determination is notified to the Parties within six (6) months of the Request for Administration (or, where all of the Parties agree in writing pursuant to paragraph </w:t>
      </w:r>
      <w:r w:rsidRPr="001E5D5C">
        <w:fldChar w:fldCharType="begin"/>
      </w:r>
      <w:r w:rsidRPr="001E5D5C">
        <w:instrText xml:space="preserve">  REF _Ref362454345 \w \h \* MERGEFORMAT </w:instrText>
      </w:r>
      <w:r w:rsidRPr="001E5D5C">
        <w:fldChar w:fldCharType="separate"/>
      </w:r>
      <w:r w:rsidR="000D5FD3">
        <w:t>2</w:t>
      </w:r>
      <w:r w:rsidRPr="001E5D5C">
        <w:fldChar w:fldCharType="end"/>
      </w:r>
      <w:r w:rsidRPr="001E5D5C">
        <w:t xml:space="preserve"> above, within three (3) months of the date of such milestone or notice), provided however that the Parties hereby agree that the notification </w:t>
      </w:r>
      <w:r w:rsidRPr="001E5D5C">
        <w:lastRenderedPageBreak/>
        <w:t>of the Expert's determination after the expiry of such period shall not invalidate the expertise proceedings or the Expert's determination.</w:t>
      </w:r>
      <w:bookmarkEnd w:id="228"/>
    </w:p>
    <w:p w14:paraId="564171F8" w14:textId="77777777" w:rsidR="00C33788" w:rsidRPr="001E5D5C" w:rsidRDefault="00C33788" w:rsidP="00C33788">
      <w:pPr>
        <w:pStyle w:val="ScheduleL1"/>
      </w:pPr>
      <w:bookmarkStart w:id="229" w:name="_Ref362454380"/>
      <w:r w:rsidRPr="008C1098">
        <w:t>The Expert's determination shall order that:</w:t>
      </w:r>
      <w:bookmarkStart w:id="230" w:name="DocXTextRef347"/>
      <w:r w:rsidRPr="008C1098">
        <w:t xml:space="preserve"> (1)</w:t>
      </w:r>
      <w:bookmarkEnd w:id="230"/>
      <w:r w:rsidRPr="008C1098">
        <w:t> the fees and expenses of the Expert; and (2) the administrative expenses of the Centre, be apportioned between the Parties in whatever proportions the Expert thinks f</w:t>
      </w:r>
      <w:r w:rsidRPr="001E5D5C">
        <w:t xml:space="preserve">it, </w:t>
      </w:r>
      <w:proofErr w:type="gramStart"/>
      <w:r w:rsidRPr="001E5D5C">
        <w:t>taking into account</w:t>
      </w:r>
      <w:proofErr w:type="gramEnd"/>
      <w:r w:rsidRPr="001E5D5C">
        <w:t xml:space="preserve"> such circumstances as the Expert considers relevant, including the extent to which each Party has conducted the expertise proceedings in an expeditious and cost</w:t>
      </w:r>
      <w:r w:rsidRPr="001E5D5C">
        <w:noBreakHyphen/>
        <w:t>effective manner. Each Party shall bear its own legal and other costs and expenses incurred for the purposes of the expertise proceedings.</w:t>
      </w:r>
      <w:bookmarkEnd w:id="229"/>
    </w:p>
    <w:p w14:paraId="27BE191A" w14:textId="77777777" w:rsidR="00C33788" w:rsidRPr="001E5D5C" w:rsidRDefault="00C33788" w:rsidP="00C33788">
      <w:pPr>
        <w:pStyle w:val="ScheduleL1"/>
      </w:pPr>
      <w:bookmarkStart w:id="231" w:name="_Ref362454381"/>
      <w:r w:rsidRPr="001E5D5C">
        <w:t xml:space="preserve">Save insofar as necessary </w:t>
      </w:r>
      <w:proofErr w:type="gramStart"/>
      <w:r w:rsidRPr="001E5D5C">
        <w:t>in order to</w:t>
      </w:r>
      <w:proofErr w:type="gramEnd"/>
      <w:r w:rsidRPr="001E5D5C">
        <w:t xml:space="preserve"> implement and enforce any aspect of the expertise proceedings, the Parties, the Expert and the Centre shall keep confidential: </w:t>
      </w:r>
      <w:bookmarkStart w:id="232" w:name="DocXTextRef348"/>
      <w:r w:rsidRPr="001E5D5C">
        <w:t>(1)</w:t>
      </w:r>
      <w:bookmarkEnd w:id="232"/>
      <w:r w:rsidRPr="001E5D5C">
        <w:t xml:space="preserve"> the existence and nature of the expertise proceedings, </w:t>
      </w:r>
      <w:bookmarkStart w:id="233" w:name="DocXTextRef349"/>
      <w:r w:rsidRPr="001E5D5C">
        <w:t>(2)</w:t>
      </w:r>
      <w:bookmarkEnd w:id="233"/>
      <w:r w:rsidRPr="001E5D5C">
        <w:t xml:space="preserve"> all documentation and information provided for the purpose of the expertise proceedings, and (3) the Expert's determination.</w:t>
      </w:r>
      <w:bookmarkEnd w:id="231"/>
    </w:p>
    <w:p w14:paraId="42D5C466" w14:textId="77777777" w:rsidR="00C33788" w:rsidRPr="001E5D5C" w:rsidRDefault="00C33788" w:rsidP="00C33788">
      <w:pPr>
        <w:pStyle w:val="ScheduleL1"/>
      </w:pPr>
      <w:bookmarkStart w:id="234" w:name="_Ref362454382"/>
      <w:r w:rsidRPr="001E5D5C">
        <w:t xml:space="preserve">The Parties agree to release </w:t>
      </w:r>
      <w:proofErr w:type="gramStart"/>
      <w:r w:rsidRPr="001E5D5C">
        <w:t>any and all</w:t>
      </w:r>
      <w:proofErr w:type="gramEnd"/>
      <w:r w:rsidRPr="001E5D5C">
        <w:t xml:space="preserve"> information held confidential between them as may be required for the purpose of the expertise proceedings.</w:t>
      </w:r>
      <w:bookmarkEnd w:id="234"/>
    </w:p>
    <w:p w14:paraId="1DDC619C" w14:textId="77777777" w:rsidR="00C33788" w:rsidRPr="001E5D5C" w:rsidRDefault="00C33788" w:rsidP="00C33788">
      <w:pPr>
        <w:pStyle w:val="ScheduleL1"/>
      </w:pPr>
      <w:bookmarkStart w:id="235" w:name="_Ref362454383"/>
      <w:r w:rsidRPr="001E5D5C">
        <w:t xml:space="preserve">If, at any time before the Expert's determination is made, </w:t>
      </w:r>
      <w:proofErr w:type="gramStart"/>
      <w:r w:rsidRPr="001E5D5C">
        <w:t>all of</w:t>
      </w:r>
      <w:proofErr w:type="gramEnd"/>
      <w:r w:rsidRPr="001E5D5C">
        <w:t xml:space="preserve"> the Parties agree in writing on a settlement in respect of all of the matters referred to the Expert for determination, the Parties shall notify the Centre and the Expert in writing of such settlement forthwith and the expertise proceedings shall be terminated without the Expert making any determination. If, at any time before the Expert's determination is made, </w:t>
      </w:r>
      <w:proofErr w:type="gramStart"/>
      <w:r w:rsidRPr="001E5D5C">
        <w:t>all of</w:t>
      </w:r>
      <w:proofErr w:type="gramEnd"/>
      <w:r w:rsidRPr="001E5D5C">
        <w:t xml:space="preserve"> the Parties agree in writing on a settlement in respect of some but not all of the matters referred to the Expert for determination, the Parties shall notify the Centre and the Expert in writing of such settlement forthwith and the Expert's mission (as referred to in </w:t>
      </w:r>
      <w:bookmarkStart w:id="236" w:name="DocXTextRef350"/>
      <w:r w:rsidRPr="001E5D5C">
        <w:t>Article 12</w:t>
      </w:r>
      <w:bookmarkEnd w:id="236"/>
      <w:r w:rsidRPr="001E5D5C">
        <w:t xml:space="preserve"> of the Expertise Rules) shall be modified accordingly.</w:t>
      </w:r>
      <w:bookmarkEnd w:id="235"/>
    </w:p>
    <w:p w14:paraId="2A996E5F" w14:textId="77777777" w:rsidR="00C33788" w:rsidRPr="001E5D5C" w:rsidRDefault="00C33788" w:rsidP="00C33788">
      <w:pPr>
        <w:pStyle w:val="ScheduleL1"/>
      </w:pPr>
      <w:bookmarkStart w:id="237" w:name="_Ref362454384"/>
      <w:r w:rsidRPr="001E5D5C">
        <w:t>Each of the Parties hereby waives any right to refer to arbitration (whether pursuant to this GTA or any other agreement between the Parties) any matter which pursuant to this GTA is required to be submitted to Expert determination.</w:t>
      </w:r>
    </w:p>
    <w:bookmarkEnd w:id="237"/>
    <w:p w14:paraId="5B2BFE0A" w14:textId="77777777" w:rsidR="00C33788" w:rsidRPr="001E5D5C" w:rsidRDefault="00C33788" w:rsidP="00C33788">
      <w:pPr>
        <w:rPr>
          <w:rFonts w:eastAsia="STZhongsong"/>
          <w:szCs w:val="20"/>
        </w:rPr>
      </w:pPr>
      <w:r w:rsidRPr="001E5D5C">
        <w:br w:type="page"/>
      </w:r>
    </w:p>
    <w:p w14:paraId="41BDA312" w14:textId="14B877C3" w:rsidR="00C33788" w:rsidRPr="00753FB9" w:rsidRDefault="00C33788" w:rsidP="00C33788">
      <w:pPr>
        <w:pStyle w:val="Schedule"/>
        <w:numPr>
          <w:ilvl w:val="0"/>
          <w:numId w:val="13"/>
        </w:numPr>
      </w:pPr>
      <w:bookmarkStart w:id="238" w:name="_Ref10619081"/>
      <w:bookmarkStart w:id="239" w:name="_Toc11771537"/>
      <w:bookmarkStart w:id="240" w:name="_Hlk99119175"/>
      <w:r w:rsidRPr="00753FB9">
        <w:lastRenderedPageBreak/>
        <w:t>COMMERCIAL OPERATION DATE</w:t>
      </w:r>
      <w:bookmarkEnd w:id="238"/>
      <w:bookmarkEnd w:id="239"/>
      <w:r w:rsidRPr="00753FB9">
        <w:t xml:space="preserve"> (COD)</w:t>
      </w:r>
    </w:p>
    <w:p w14:paraId="23E0BBD0" w14:textId="00A37165" w:rsidR="002864FF" w:rsidRPr="00753FB9" w:rsidRDefault="002864FF" w:rsidP="002864FF">
      <w:pPr>
        <w:pStyle w:val="SchSection"/>
      </w:pPr>
      <w:r>
        <w:t>COD</w:t>
      </w:r>
    </w:p>
    <w:p w14:paraId="3D77C27D" w14:textId="77777777" w:rsidR="0068517D" w:rsidRDefault="0068517D" w:rsidP="0068517D">
      <w:pPr>
        <w:pStyle w:val="BodyTextIndent2"/>
      </w:pPr>
      <w:r w:rsidRPr="00753FB9">
        <w:t xml:space="preserve">The COD shall </w:t>
      </w:r>
      <w:r>
        <w:t xml:space="preserve">occur on the later of: (a) 1 July 2022, and (b) if, by 1 June 2022, ICGB shall have notified all Exempted Users that have </w:t>
      </w:r>
      <w:proofErr w:type="gramStart"/>
      <w:r>
        <w:t>entered into</w:t>
      </w:r>
      <w:proofErr w:type="gramEnd"/>
      <w:r>
        <w:t xml:space="preserve"> a GTA with ICGB thereof, 1 October 2022.</w:t>
      </w:r>
    </w:p>
    <w:p w14:paraId="5A8E30E2" w14:textId="25F830E0" w:rsidR="0068517D" w:rsidRPr="00753FB9" w:rsidRDefault="0068517D" w:rsidP="0068517D">
      <w:pPr>
        <w:pStyle w:val="SchSection"/>
      </w:pPr>
      <w:r w:rsidRPr="00753FB9">
        <w:t>Unavailability of Transmission Services at COD</w:t>
      </w:r>
    </w:p>
    <w:p w14:paraId="71A28E05" w14:textId="28957F68" w:rsidR="00C33788" w:rsidRPr="00753FB9" w:rsidRDefault="00C33788" w:rsidP="00C33788">
      <w:pPr>
        <w:pStyle w:val="BodyTextIndent2"/>
      </w:pPr>
      <w:r w:rsidRPr="00753FB9">
        <w:t>If the Transmission Services are not, or are only partly, available on the COD</w:t>
      </w:r>
      <w:r w:rsidR="006F6C68">
        <w:t xml:space="preserve"> set forth in Section 1 </w:t>
      </w:r>
      <w:proofErr w:type="gramStart"/>
      <w:r w:rsidR="006F6C68">
        <w:t xml:space="preserve">above </w:t>
      </w:r>
      <w:r w:rsidRPr="00753FB9">
        <w:t xml:space="preserve"> (</w:t>
      </w:r>
      <w:proofErr w:type="gramEnd"/>
      <w:r w:rsidRPr="00753FB9">
        <w:t xml:space="preserve">other than due to a Force Majeure Event), the Exempted Network User shall be relieved of its obligation to pay the Monthly Fee, </w:t>
      </w:r>
      <w:r w:rsidRPr="00753FB9">
        <w:rPr>
          <w:i/>
        </w:rPr>
        <w:t>pro rata</w:t>
      </w:r>
      <w:r w:rsidRPr="00753FB9">
        <w:t xml:space="preserve"> for the duration of such unavailability</w:t>
      </w:r>
      <w:r w:rsidRPr="00753FB9">
        <w:rPr>
          <w:lang w:val="bg-BG"/>
        </w:rPr>
        <w:t>.</w:t>
      </w:r>
    </w:p>
    <w:p w14:paraId="042F4FF4" w14:textId="77777777" w:rsidR="00C33788" w:rsidRPr="00753FB9" w:rsidRDefault="00C33788" w:rsidP="00C33788">
      <w:pPr>
        <w:pStyle w:val="SchSection"/>
      </w:pPr>
      <w:r w:rsidRPr="00753FB9">
        <w:t>Shift of COD due to a Force Majeure Event</w:t>
      </w:r>
    </w:p>
    <w:p w14:paraId="261AFA1E" w14:textId="071C4206" w:rsidR="00C33788" w:rsidRDefault="00C33788" w:rsidP="00C33788">
      <w:pPr>
        <w:pStyle w:val="Normale3"/>
      </w:pPr>
      <w:r w:rsidRPr="00753FB9">
        <w:t xml:space="preserve">Should a Force Majeure Event occur pursuant to Article 30 of the INC, which adversely affects the ability to reach COD, ICGB shall have the right (but not the obligation) to extend the </w:t>
      </w:r>
      <w:r w:rsidR="00886CF5">
        <w:t xml:space="preserve">COD </w:t>
      </w:r>
      <w:r w:rsidRPr="00753FB9">
        <w:t>by the number of Days equal to the duration of the effects of the Force Majeure Event.</w:t>
      </w:r>
    </w:p>
    <w:p w14:paraId="7C08FD64" w14:textId="77777777" w:rsidR="002864FF" w:rsidRDefault="002864FF" w:rsidP="002864FF">
      <w:pPr>
        <w:rPr>
          <w:rFonts w:eastAsia="STZhongsong"/>
          <w:szCs w:val="20"/>
        </w:rPr>
      </w:pPr>
    </w:p>
    <w:p w14:paraId="2DFFBB11" w14:textId="77777777" w:rsidR="006822A8" w:rsidRPr="006822A8" w:rsidRDefault="006822A8" w:rsidP="006822A8">
      <w:pPr>
        <w:pStyle w:val="MarginText"/>
      </w:pPr>
      <w:bookmarkStart w:id="241" w:name="_1.1.2__by"/>
      <w:bookmarkEnd w:id="240"/>
      <w:bookmarkEnd w:id="241"/>
    </w:p>
    <w:sectPr w:rsidR="006822A8" w:rsidRPr="006822A8">
      <w:footerReference w:type="default" r:id="rId14"/>
      <w:endnotePr>
        <w:numFmt w:val="decimal"/>
      </w:endnotePr>
      <w:type w:val="continuous"/>
      <w:pgSz w:w="11909" w:h="16834" w:code="9"/>
      <w:pgMar w:top="1440" w:right="1440" w:bottom="180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C0208" w14:textId="77777777" w:rsidR="00126943" w:rsidRDefault="00126943">
      <w:pPr>
        <w:spacing w:line="20" w:lineRule="exact"/>
      </w:pPr>
    </w:p>
  </w:endnote>
  <w:endnote w:type="continuationSeparator" w:id="0">
    <w:p w14:paraId="2CFDD722" w14:textId="77777777" w:rsidR="00126943" w:rsidRDefault="00126943">
      <w:pPr>
        <w:spacing w:line="20" w:lineRule="exact"/>
      </w:pPr>
      <w:r>
        <w:t xml:space="preserve"> </w:t>
      </w:r>
    </w:p>
  </w:endnote>
  <w:endnote w:type="continuationNotice" w:id="1">
    <w:p w14:paraId="399FFB3F" w14:textId="77777777" w:rsidR="00126943" w:rsidRDefault="00126943">
      <w:pPr>
        <w:spacing w:line="20" w:lineRule="exac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A075F" w14:textId="77777777" w:rsidR="00C33788" w:rsidRDefault="00C33788">
    <w:pPr>
      <w:pStyle w:val="Footer"/>
      <w:pBdr>
        <w:top w:val="single" w:sz="4" w:space="1" w:color="auto"/>
      </w:pBdr>
      <w:tabs>
        <w:tab w:val="clear" w:pos="4153"/>
        <w:tab w:val="clear" w:pos="8306"/>
        <w:tab w:val="right" w:pos="9090"/>
      </w:tabs>
      <w:rPr>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4212" w14:textId="77777777" w:rsidR="008D6B4E" w:rsidRDefault="008D6B4E">
    <w:pPr>
      <w:pStyle w:val="Footer"/>
      <w:framePr w:wrap="around" w:vAnchor="text" w:hAnchor="margin" w:xAlign="right" w:y="1"/>
      <w:rPr>
        <w:rStyle w:val="PageNumber"/>
        <w:lang w:val="nl-NL"/>
      </w:rPr>
    </w:pPr>
    <w:r>
      <w:rPr>
        <w:rStyle w:val="PageNumber"/>
      </w:rPr>
      <w:fldChar w:fldCharType="begin"/>
    </w:r>
    <w:r>
      <w:rPr>
        <w:rStyle w:val="PageNumber"/>
        <w:lang w:val="nl-NL"/>
      </w:rPr>
      <w:instrText xml:space="preserve">PAGE  </w:instrText>
    </w:r>
    <w:r>
      <w:rPr>
        <w:rStyle w:val="PageNumber"/>
      </w:rPr>
      <w:fldChar w:fldCharType="separate"/>
    </w:r>
    <w:r>
      <w:rPr>
        <w:rStyle w:val="PageNumber"/>
        <w:noProof/>
        <w:lang w:val="nl-NL"/>
      </w:rPr>
      <w:t>1</w:t>
    </w:r>
    <w:r>
      <w:rPr>
        <w:rStyle w:val="PageNumber"/>
      </w:rPr>
      <w:fldChar w:fldCharType="end"/>
    </w:r>
  </w:p>
  <w:p w14:paraId="4A47857B" w14:textId="77777777" w:rsidR="008D6B4E" w:rsidRDefault="008D6B4E">
    <w:pPr>
      <w:pStyle w:val="Footer"/>
      <w:tabs>
        <w:tab w:val="clear" w:pos="4153"/>
        <w:tab w:val="clear" w:pos="8306"/>
        <w:tab w:val="right" w:pos="9090"/>
      </w:tabs>
      <w:rPr>
        <w:sz w:val="2"/>
        <w:szCs w:val="2"/>
        <w:lang w:val="nl-NL"/>
      </w:rPr>
    </w:pPr>
    <w:r>
      <w:rPr>
        <w:noProof/>
        <w:sz w:val="2"/>
        <w:szCs w:val="2"/>
        <w:lang w:eastAsia="en-GB"/>
      </w:rPr>
      <mc:AlternateContent>
        <mc:Choice Requires="wps">
          <w:drawing>
            <wp:anchor distT="0" distB="0" distL="114300" distR="114300" simplePos="0" relativeHeight="251658240" behindDoc="0" locked="0" layoutInCell="1" allowOverlap="1" wp14:anchorId="65CA7CF3" wp14:editId="24285091">
              <wp:simplePos x="0" y="0"/>
              <wp:positionH relativeFrom="column">
                <wp:align>center</wp:align>
              </wp:positionH>
              <wp:positionV relativeFrom="paragraph">
                <wp:posOffset>-12065</wp:posOffset>
              </wp:positionV>
              <wp:extent cx="5717540" cy="0"/>
              <wp:effectExtent l="0" t="0" r="0" b="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754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100000</wp14:pctWidth>
              </wp14:sizeRelH>
              <wp14:sizeRelV relativeFrom="page">
                <wp14:pctHeight>0</wp14:pctHeight>
              </wp14:sizeRelV>
            </wp:anchor>
          </w:drawing>
        </mc:Choice>
        <mc:Fallback xmlns:a14="http://schemas.microsoft.com/office/drawing/2010/main" xmlns:a="http://schemas.openxmlformats.org/drawingml/2006/main">
          <w:pict w14:anchorId="1DF776EA">
            <v:shapetype id="_x0000_t32" coordsize="21600,21600" o:oned="t" filled="f" o:spt="32" path="m,l21600,21600e">
              <v:path fillok="f" arrowok="t" o:connecttype="none"/>
              <o:lock v:ext="edit" shapetype="t"/>
            </v:shapetype>
            <v:shape id="AutoShape 3" style="position:absolute;margin-left:0;margin-top:-.95pt;width:450.2pt;height:0;z-index:251658240;visibility:visible;mso-wrap-style:square;mso-width-percent:1000;mso-height-percent:0;mso-wrap-distance-left:9pt;mso-wrap-distance-top:0;mso-wrap-distance-right:9pt;mso-wrap-distance-bottom:0;mso-position-horizontal:center;mso-position-horizontal-relative:text;mso-position-vertical:absolute;mso-position-vertical-relative:text;mso-width-percent:1000;mso-height-percent:0;mso-width-relative:margin;mso-height-relative:page" o:spid="_x0000_s1026"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"/>
          </w:pict>
        </mc:Fallback>
      </mc:AlternateContent>
    </w:r>
  </w:p>
  <w:p w14:paraId="34D88A77" w14:textId="6E88DBED" w:rsidR="008D6B4E" w:rsidRDefault="008D6B4E">
    <w:pPr>
      <w:pStyle w:val="Footer"/>
      <w:tabs>
        <w:tab w:val="clear" w:pos="4153"/>
        <w:tab w:val="clear" w:pos="8306"/>
        <w:tab w:val="right" w:pos="9090"/>
      </w:tabs>
      <w:rPr>
        <w:rStyle w:val="PageNumber"/>
        <w:sz w:val="16"/>
        <w:szCs w:val="16"/>
        <w:lang w:val="nl-NL"/>
      </w:rPr>
    </w:pPr>
    <w:r>
      <w:rPr>
        <w:sz w:val="16"/>
        <w:szCs w:val="16"/>
        <w:lang w:val="nl-NL"/>
      </w:rPr>
      <w:tab/>
    </w:r>
  </w:p>
  <w:p w14:paraId="50EDE110" w14:textId="77777777" w:rsidR="008D6B4E" w:rsidRDefault="008D6B4E">
    <w:pPr>
      <w:pStyle w:val="Footer"/>
      <w:rPr>
        <w:i/>
        <w:iCs/>
        <w:vanish/>
        <w:sz w:val="2"/>
        <w:szCs w:val="2"/>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72233" w14:textId="77777777" w:rsidR="00126943" w:rsidRDefault="00126943">
      <w:r>
        <w:separator/>
      </w:r>
    </w:p>
  </w:footnote>
  <w:footnote w:type="continuationSeparator" w:id="0">
    <w:p w14:paraId="5E1B019D" w14:textId="77777777" w:rsidR="00126943" w:rsidRDefault="00126943">
      <w:r>
        <w:continuationSeparator/>
      </w:r>
    </w:p>
  </w:footnote>
  <w:footnote w:type="continuationNotice" w:id="1">
    <w:p w14:paraId="716A96F7" w14:textId="77777777" w:rsidR="00126943" w:rsidRDefault="001269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A0665" w14:textId="77777777" w:rsidR="00C33788" w:rsidRDefault="00C33788">
    <w:pPr>
      <w:pStyle w:val="Header"/>
      <w:jc w:val="right"/>
      <w:rPr>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FA40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ACEFF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0286AB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2785082"/>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07F8092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6A8CDFC0"/>
    <w:name w:val="Plato Schedule Number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 w15:restartNumberingAfterBreak="0">
    <w:nsid w:val="04723DB5"/>
    <w:multiLevelType w:val="multilevel"/>
    <w:tmpl w:val="3114315C"/>
    <w:lvl w:ilvl="0">
      <w:start w:val="1"/>
      <w:numFmt w:val="none"/>
      <w:pStyle w:val="BodyTextIndent"/>
      <w:lvlText w:val=""/>
      <w:lvlJc w:val="left"/>
      <w:pPr>
        <w:tabs>
          <w:tab w:val="num" w:pos="720"/>
        </w:tabs>
        <w:ind w:left="720" w:firstLine="0"/>
      </w:pPr>
      <w:rPr>
        <w:rFonts w:hint="default"/>
        <w:caps w:val="0"/>
        <w:effect w:val="none"/>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7" w15:restartNumberingAfterBreak="0">
    <w:nsid w:val="05BD51BD"/>
    <w:multiLevelType w:val="multilevel"/>
    <w:tmpl w:val="EE48D8BC"/>
    <w:name w:val="Bullets"/>
    <w:lvl w:ilvl="0">
      <w:start w:val="1"/>
      <w:numFmt w:val="bullet"/>
      <w:lvlRestart w:val="0"/>
      <w:lvlText w:val=""/>
      <w:lvlJc w:val="left"/>
      <w:pPr>
        <w:tabs>
          <w:tab w:val="num" w:pos="720"/>
        </w:tabs>
        <w:ind w:left="721" w:hanging="720"/>
      </w:pPr>
      <w:rPr>
        <w:rFonts w:ascii="Symbol" w:hAnsi="Symbol" w:hint="default"/>
        <w:b w:val="0"/>
        <w:i w:val="0"/>
        <w:caps w:val="0"/>
        <w:strike w:val="0"/>
        <w:dstrike w:val="0"/>
        <w:vanish w:val="0"/>
        <w:color w:val="auto"/>
        <w:sz w:val="24"/>
        <w:u w:val="none"/>
        <w:vertAlign w:val="baseline"/>
      </w:rPr>
    </w:lvl>
    <w:lvl w:ilvl="1">
      <w:start w:val="1"/>
      <w:numFmt w:val="bullet"/>
      <w:lvlRestart w:val="0"/>
      <w:lvlText w:val=""/>
      <w:lvlJc w:val="left"/>
      <w:pPr>
        <w:tabs>
          <w:tab w:val="num" w:pos="1440"/>
        </w:tabs>
        <w:ind w:left="1441" w:hanging="720"/>
      </w:pPr>
      <w:rPr>
        <w:rFonts w:ascii="Symbol" w:hAnsi="Symbol" w:hint="default"/>
        <w:b w:val="0"/>
        <w:i w:val="0"/>
        <w:caps w:val="0"/>
        <w:strike w:val="0"/>
        <w:dstrike w:val="0"/>
        <w:vanish w:val="0"/>
        <w:color w:val="auto"/>
        <w:sz w:val="24"/>
        <w:u w:val="none"/>
        <w:vertAlign w:val="baseline"/>
      </w:rPr>
    </w:lvl>
    <w:lvl w:ilvl="2">
      <w:start w:val="1"/>
      <w:numFmt w:val="bullet"/>
      <w:lvlRestart w:val="0"/>
      <w:lvlText w:val=""/>
      <w:lvlJc w:val="left"/>
      <w:pPr>
        <w:tabs>
          <w:tab w:val="num" w:pos="2160"/>
        </w:tabs>
        <w:ind w:left="2161" w:hanging="720"/>
      </w:pPr>
      <w:rPr>
        <w:rFonts w:ascii="Symbol" w:hAnsi="Symbol" w:hint="default"/>
        <w:b w:val="0"/>
        <w:i w:val="0"/>
        <w:caps w:val="0"/>
        <w:strike w:val="0"/>
        <w:dstrike w:val="0"/>
        <w:vanish w:val="0"/>
        <w:color w:val="auto"/>
        <w:sz w:val="24"/>
        <w:u w:val="none"/>
        <w:vertAlign w:val="baseline"/>
      </w:rPr>
    </w:lvl>
    <w:lvl w:ilvl="3">
      <w:start w:val="1"/>
      <w:numFmt w:val="bullet"/>
      <w:lvlRestart w:val="0"/>
      <w:lvlText w:val=""/>
      <w:lvlJc w:val="left"/>
      <w:pPr>
        <w:tabs>
          <w:tab w:val="num" w:pos="2880"/>
        </w:tabs>
        <w:ind w:left="2881" w:hanging="720"/>
      </w:pPr>
      <w:rPr>
        <w:rFonts w:ascii="Symbol" w:hAnsi="Symbol" w:hint="default"/>
        <w:b w:val="0"/>
        <w:i w:val="0"/>
        <w:caps w:val="0"/>
        <w:strike w:val="0"/>
        <w:dstrike w:val="0"/>
        <w:vanish w:val="0"/>
        <w:color w:val="auto"/>
        <w:sz w:val="24"/>
        <w:u w:val="none"/>
        <w:vertAlign w:val="baseline"/>
      </w:rPr>
    </w:lvl>
    <w:lvl w:ilvl="4">
      <w:start w:val="1"/>
      <w:numFmt w:val="bullet"/>
      <w:lvlRestart w:val="0"/>
      <w:lvlText w:val=""/>
      <w:lvlJc w:val="left"/>
      <w:pPr>
        <w:tabs>
          <w:tab w:val="num" w:pos="3600"/>
        </w:tabs>
        <w:ind w:left="3601" w:hanging="720"/>
      </w:pPr>
      <w:rPr>
        <w:rFonts w:ascii="Symbol" w:hAnsi="Symbol" w:hint="default"/>
        <w:b w:val="0"/>
        <w:i w:val="0"/>
        <w:caps w:val="0"/>
        <w:strike w:val="0"/>
        <w:dstrike w:val="0"/>
        <w:vanish w:val="0"/>
        <w:color w:val="auto"/>
        <w:sz w:val="24"/>
        <w:u w:val="none"/>
        <w:vertAlign w:val="baseline"/>
      </w:rPr>
    </w:lvl>
    <w:lvl w:ilvl="5">
      <w:start w:val="1"/>
      <w:numFmt w:val="bullet"/>
      <w:lvlRestart w:val="0"/>
      <w:lvlText w:val=""/>
      <w:lvlJc w:val="left"/>
      <w:pPr>
        <w:tabs>
          <w:tab w:val="num" w:pos="4320"/>
        </w:tabs>
        <w:ind w:left="4321" w:hanging="720"/>
      </w:pPr>
      <w:rPr>
        <w:rFonts w:ascii="Symbol" w:hAnsi="Symbol" w:hint="default"/>
        <w:b w:val="0"/>
        <w:i w:val="0"/>
        <w:caps w:val="0"/>
        <w:strike w:val="0"/>
        <w:dstrike w:val="0"/>
        <w:vanish w:val="0"/>
        <w:color w:val="auto"/>
        <w:sz w:val="24"/>
        <w:u w:val="none"/>
        <w:vertAlign w:val="baseline"/>
      </w:rPr>
    </w:lvl>
    <w:lvl w:ilvl="6">
      <w:start w:val="1"/>
      <w:numFmt w:val="bullet"/>
      <w:lvlRestart w:val="0"/>
      <w:lvlText w:val=""/>
      <w:lvlJc w:val="left"/>
      <w:pPr>
        <w:tabs>
          <w:tab w:val="num" w:pos="5040"/>
        </w:tabs>
        <w:ind w:left="5041" w:hanging="720"/>
      </w:pPr>
      <w:rPr>
        <w:rFonts w:ascii="Symbol" w:hAnsi="Symbol" w:hint="default"/>
        <w:b w:val="0"/>
        <w:i w:val="0"/>
        <w:caps w:val="0"/>
        <w:strike w:val="0"/>
        <w:dstrike w:val="0"/>
        <w:vanish w:val="0"/>
        <w:color w:val="auto"/>
        <w:sz w:val="24"/>
        <w:u w:val="none"/>
        <w:vertAlign w:val="baseline"/>
      </w:rPr>
    </w:lvl>
    <w:lvl w:ilvl="7">
      <w:start w:val="1"/>
      <w:numFmt w:val="none"/>
      <w:lvlRestart w:val="0"/>
      <w:suff w:val="nothing"/>
      <w:lvlText w:val=""/>
      <w:lvlJc w:val="left"/>
      <w:pPr>
        <w:ind w:left="1" w:firstLine="0"/>
      </w:pPr>
      <w:rPr>
        <w:rFonts w:ascii="Symbol" w:hAnsi="Symbol" w:hint="default"/>
        <w:b w:val="0"/>
        <w:i w:val="0"/>
        <w:caps w:val="0"/>
        <w:strike w:val="0"/>
        <w:dstrike w:val="0"/>
        <w:vanish w:val="0"/>
        <w:color w:val="auto"/>
        <w:sz w:val="22"/>
        <w:u w:val="none"/>
        <w:vertAlign w:val="baseline"/>
      </w:rPr>
    </w:lvl>
    <w:lvl w:ilvl="8">
      <w:start w:val="1"/>
      <w:numFmt w:val="none"/>
      <w:lvlRestart w:val="0"/>
      <w:suff w:val="nothing"/>
      <w:lvlText w:val=""/>
      <w:lvlJc w:val="left"/>
      <w:pPr>
        <w:ind w:left="1" w:firstLine="0"/>
      </w:pPr>
      <w:rPr>
        <w:rFonts w:ascii="Symbol" w:hAnsi="Symbol" w:hint="default"/>
        <w:b w:val="0"/>
        <w:i w:val="0"/>
        <w:caps w:val="0"/>
        <w:strike w:val="0"/>
        <w:dstrike w:val="0"/>
        <w:vanish w:val="0"/>
        <w:color w:val="auto"/>
        <w:sz w:val="22"/>
        <w:u w:val="none"/>
        <w:vertAlign w:val="baseline"/>
      </w:rPr>
    </w:lvl>
  </w:abstractNum>
  <w:abstractNum w:abstractNumId="8"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9" w15:restartNumberingAfterBreak="0">
    <w:nsid w:val="0F7E18AD"/>
    <w:multiLevelType w:val="multilevel"/>
    <w:tmpl w:val="BD1668F8"/>
    <w:lvl w:ilvl="0">
      <w:start w:val="1"/>
      <w:numFmt w:val="upperLetter"/>
      <w:pStyle w:val="RecitalNumbering"/>
      <w:lvlText w:val="%1"/>
      <w:lvlJc w:val="left"/>
      <w:pPr>
        <w:tabs>
          <w:tab w:val="num" w:pos="720"/>
        </w:tabs>
        <w:ind w:left="720" w:hanging="720"/>
      </w:pPr>
      <w:rPr>
        <w:rFonts w:hint="default"/>
        <w:caps w:val="0"/>
        <w:effect w:val="none"/>
      </w:rPr>
    </w:lvl>
    <w:lvl w:ilvl="1">
      <w:start w:val="1"/>
      <w:numFmt w:val="lowerRoman"/>
      <w:pStyle w:val="RecitalNumbering2"/>
      <w:lvlText w:val="(%2)"/>
      <w:lvlJc w:val="left"/>
      <w:pPr>
        <w:tabs>
          <w:tab w:val="num" w:pos="1440"/>
        </w:tabs>
        <w:ind w:left="1440" w:hanging="720"/>
      </w:pPr>
      <w:rPr>
        <w:rFonts w:hint="default"/>
        <w:caps w:val="0"/>
        <w:effect w:val="none"/>
      </w:rPr>
    </w:lvl>
    <w:lvl w:ilvl="2">
      <w:start w:val="1"/>
      <w:numFmt w:val="lowerLetter"/>
      <w:pStyle w:val="RecitalNumbering3"/>
      <w:lvlText w:val="(%3)"/>
      <w:lvlJc w:val="left"/>
      <w:pPr>
        <w:tabs>
          <w:tab w:val="num" w:pos="2160"/>
        </w:tabs>
        <w:ind w:left="216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FE74F7D"/>
    <w:multiLevelType w:val="multilevel"/>
    <w:tmpl w:val="863E7C06"/>
    <w:lvl w:ilvl="0">
      <w:start w:val="1"/>
      <w:numFmt w:val="decimal"/>
      <w:pStyle w:val="Level1"/>
      <w:lvlText w:val="%1."/>
      <w:lvlJc w:val="left"/>
      <w:pPr>
        <w:tabs>
          <w:tab w:val="num" w:pos="709"/>
        </w:tabs>
        <w:ind w:left="709" w:hanging="709"/>
      </w:pPr>
      <w:rPr>
        <w:rFonts w:ascii="Arial" w:hAnsi="Arial" w:cs="Arial" w:hint="default"/>
        <w:b w:val="0"/>
      </w:rPr>
    </w:lvl>
    <w:lvl w:ilvl="1">
      <w:start w:val="1"/>
      <w:numFmt w:val="decimal"/>
      <w:pStyle w:val="Level2"/>
      <w:isLgl/>
      <w:lvlText w:val="%1.%2"/>
      <w:lvlJc w:val="left"/>
      <w:pPr>
        <w:tabs>
          <w:tab w:val="num" w:pos="709"/>
        </w:tabs>
        <w:ind w:left="709" w:hanging="709"/>
      </w:pPr>
      <w:rPr>
        <w:rFonts w:ascii="Arial" w:hAnsi="Arial" w:cs="Arial" w:hint="default"/>
        <w:b w:val="0"/>
      </w:rPr>
    </w:lvl>
    <w:lvl w:ilvl="2">
      <w:start w:val="1"/>
      <w:numFmt w:val="lowerLetter"/>
      <w:pStyle w:val="Level3"/>
      <w:lvlText w:val="(%3)"/>
      <w:lvlJc w:val="left"/>
      <w:pPr>
        <w:tabs>
          <w:tab w:val="num" w:pos="1417"/>
        </w:tabs>
        <w:ind w:left="1417" w:hanging="708"/>
      </w:pPr>
      <w:rPr>
        <w:rFonts w:ascii="Arial" w:hAnsi="Arial" w:cs="Arial" w:hint="default"/>
        <w:b w:val="0"/>
      </w:rPr>
    </w:lvl>
    <w:lvl w:ilvl="3">
      <w:start w:val="1"/>
      <w:numFmt w:val="lowerRoman"/>
      <w:pStyle w:val="Level4"/>
      <w:lvlText w:val="(%4)"/>
      <w:lvlJc w:val="left"/>
      <w:pPr>
        <w:tabs>
          <w:tab w:val="num" w:pos="2126"/>
        </w:tabs>
        <w:ind w:left="2126" w:hanging="709"/>
      </w:pPr>
      <w:rPr>
        <w:rFonts w:ascii="Arial" w:hAnsi="Arial" w:cs="Arial" w:hint="default"/>
        <w:b w:val="0"/>
      </w:rPr>
    </w:lvl>
    <w:lvl w:ilvl="4">
      <w:start w:val="1"/>
      <w:numFmt w:val="lowerRoman"/>
      <w:lvlRestart w:val="2"/>
      <w:pStyle w:val="Level5"/>
      <w:lvlText w:val="(%5)"/>
      <w:lvlJc w:val="left"/>
      <w:pPr>
        <w:tabs>
          <w:tab w:val="num" w:pos="1418"/>
        </w:tabs>
        <w:ind w:left="1418" w:hanging="709"/>
      </w:pPr>
      <w:rPr>
        <w:rFonts w:ascii="Arial" w:hAnsi="Arial" w:cs="Arial" w:hint="default"/>
        <w:b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100F300D"/>
    <w:multiLevelType w:val="multilevel"/>
    <w:tmpl w:val="2BE2CDBE"/>
    <w:name w:val="Table"/>
    <w:lvl w:ilvl="0">
      <w:start w:val="1"/>
      <w:numFmt w:val="none"/>
      <w:lvlRestart w:val="0"/>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1">
      <w:start w:val="1"/>
      <w:numFmt w:val="lowerLetter"/>
      <w:lvlText w:val="(%2)"/>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2">
      <w:start w:val="1"/>
      <w:numFmt w:val="lowerRoman"/>
      <w:lvlText w:val="(%3)"/>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3">
      <w:start w:val="1"/>
      <w:numFmt w:val="upperLetter"/>
      <w:lvlText w:val="(%4)"/>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4">
      <w:start w:val="1"/>
      <w:numFmt w:val="decimal"/>
      <w:lvlText w:val="(%5)"/>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5">
      <w:start w:val="1"/>
      <w:numFmt w:val="none"/>
      <w:lvlRestart w:val="0"/>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6">
      <w:start w:val="1"/>
      <w:numFmt w:val="none"/>
      <w:lvlRestart w:val="0"/>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8">
      <w:start w:val="1"/>
      <w:numFmt w:val="none"/>
      <w:lvlRestart w:val="0"/>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abstractNum>
  <w:abstractNum w:abstractNumId="12" w15:restartNumberingAfterBreak="0">
    <w:nsid w:val="12074357"/>
    <w:multiLevelType w:val="multilevel"/>
    <w:tmpl w:val="84683256"/>
    <w:name w:val="SchHead Numbering List22"/>
    <w:lvl w:ilvl="0">
      <w:start w:val="1"/>
      <w:numFmt w:val="decimal"/>
      <w:suff w:val="space"/>
      <w:lvlText w:val="SCHEDULE %1: "/>
      <w:lvlJc w:val="left"/>
      <w:pPr>
        <w:tabs>
          <w:tab w:val="num" w:pos="0"/>
        </w:tabs>
        <w:ind w:left="0" w:firstLine="0"/>
      </w:pPr>
      <w:rPr>
        <w:caps w:val="0"/>
        <w:effect w:val="none"/>
      </w:rPr>
    </w:lvl>
    <w:lvl w:ilvl="1">
      <w:start w:val="1"/>
      <w:numFmt w:val="decimal"/>
      <w:suff w:val="space"/>
      <w:lvlText w:val="Part %2: "/>
      <w:lvlJc w:val="left"/>
      <w:pPr>
        <w:tabs>
          <w:tab w:val="num" w:pos="0"/>
        </w:tabs>
        <w:ind w:left="0" w:firstLine="0"/>
      </w:pPr>
      <w:rPr>
        <w:caps w:val="0"/>
        <w:effect w:val="none"/>
      </w:rPr>
    </w:lvl>
    <w:lvl w:ilvl="2">
      <w:start w:val="1"/>
      <w:numFmt w:val="decimal"/>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46C1B91"/>
    <w:multiLevelType w:val="multilevel"/>
    <w:tmpl w:val="245AFACC"/>
    <w:name w:val="CustomListNum2"/>
    <w:lvl w:ilvl="0">
      <w:start w:val="1"/>
      <w:numFmt w:val="lowerLetter"/>
      <w:pStyle w:val="Level3-Definitions"/>
      <w:lvlText w:val="(%1)"/>
      <w:lvlJc w:val="left"/>
      <w:pPr>
        <w:tabs>
          <w:tab w:val="num" w:pos="709"/>
        </w:tabs>
        <w:ind w:left="709" w:hanging="709"/>
      </w:pPr>
      <w:rPr>
        <w:rFonts w:ascii="Arial" w:hAnsi="Arial" w:cs="Arial" w:hint="default"/>
        <w:b w:val="0"/>
      </w:rPr>
    </w:lvl>
    <w:lvl w:ilvl="1">
      <w:start w:val="1"/>
      <w:numFmt w:val="none"/>
      <w:lvlText w:val=""/>
      <w:lvlJc w:val="left"/>
      <w:pPr>
        <w:tabs>
          <w:tab w:val="num" w:pos="709"/>
        </w:tabs>
        <w:ind w:left="709" w:hanging="709"/>
      </w:pPr>
      <w:rPr>
        <w:rFonts w:ascii="Arial" w:hAnsi="Arial" w:cs="Arial" w:hint="default"/>
        <w:b w:val="0"/>
      </w:rPr>
    </w:lvl>
    <w:lvl w:ilvl="2">
      <w:start w:val="1"/>
      <w:numFmt w:val="none"/>
      <w:lvlText w:val=""/>
      <w:lvlJc w:val="left"/>
      <w:pPr>
        <w:tabs>
          <w:tab w:val="num" w:pos="1417"/>
        </w:tabs>
        <w:ind w:left="1417" w:hanging="708"/>
      </w:pPr>
      <w:rPr>
        <w:rFonts w:ascii="Arial" w:hAnsi="Arial" w:cs="Arial" w:hint="default"/>
        <w:b w:val="0"/>
      </w:rPr>
    </w:lvl>
    <w:lvl w:ilvl="3">
      <w:start w:val="1"/>
      <w:numFmt w:val="none"/>
      <w:lvlText w:val=""/>
      <w:lvlJc w:val="left"/>
      <w:pPr>
        <w:tabs>
          <w:tab w:val="num" w:pos="2126"/>
        </w:tabs>
        <w:ind w:left="2126" w:hanging="709"/>
      </w:pPr>
      <w:rPr>
        <w:rFonts w:ascii="Arial" w:hAnsi="Arial" w:cs="Arial" w:hint="default"/>
        <w:b w:val="0"/>
      </w:rPr>
    </w:lvl>
    <w:lvl w:ilvl="4">
      <w:start w:val="1"/>
      <w:numFmt w:val="none"/>
      <w:lvlText w:val=""/>
      <w:lvlJc w:val="left"/>
      <w:pPr>
        <w:tabs>
          <w:tab w:val="num" w:pos="2835"/>
        </w:tabs>
        <w:ind w:left="2835" w:hanging="709"/>
      </w:pPr>
      <w:rPr>
        <w:rFonts w:ascii="Arial" w:hAnsi="Arial" w:cs="Arial" w:hint="default"/>
        <w:b w:val="0"/>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4" w15:restartNumberingAfterBreak="0">
    <w:nsid w:val="173B5547"/>
    <w:multiLevelType w:val="hybridMultilevel"/>
    <w:tmpl w:val="EBCC83E2"/>
    <w:name w:val="Recitals"/>
    <w:lvl w:ilvl="0" w:tplc="DE864AB0">
      <w:start w:val="1"/>
      <w:numFmt w:val="upperLetter"/>
      <w:pStyle w:val="Recitals"/>
      <w:lvlText w:val="(%1)"/>
      <w:lvlJc w:val="left"/>
      <w:pPr>
        <w:tabs>
          <w:tab w:val="num" w:pos="709"/>
        </w:tabs>
        <w:ind w:left="709" w:hanging="709"/>
      </w:pPr>
      <w:rPr>
        <w:rFonts w:hint="default"/>
      </w:rPr>
    </w:lvl>
    <w:lvl w:ilvl="1" w:tplc="D020F1C8" w:tentative="1">
      <w:start w:val="1"/>
      <w:numFmt w:val="lowerLetter"/>
      <w:lvlText w:val="%2."/>
      <w:lvlJc w:val="left"/>
      <w:pPr>
        <w:tabs>
          <w:tab w:val="num" w:pos="1440"/>
        </w:tabs>
        <w:ind w:left="1440" w:hanging="360"/>
      </w:pPr>
    </w:lvl>
    <w:lvl w:ilvl="2" w:tplc="23B2AFCE" w:tentative="1">
      <w:start w:val="1"/>
      <w:numFmt w:val="lowerRoman"/>
      <w:lvlText w:val="%3."/>
      <w:lvlJc w:val="right"/>
      <w:pPr>
        <w:tabs>
          <w:tab w:val="num" w:pos="2160"/>
        </w:tabs>
        <w:ind w:left="2160" w:hanging="180"/>
      </w:pPr>
    </w:lvl>
    <w:lvl w:ilvl="3" w:tplc="DF9A9FBA">
      <w:start w:val="1"/>
      <w:numFmt w:val="decimal"/>
      <w:lvlText w:val="%4."/>
      <w:lvlJc w:val="left"/>
      <w:pPr>
        <w:tabs>
          <w:tab w:val="num" w:pos="2880"/>
        </w:tabs>
        <w:ind w:left="2880" w:hanging="360"/>
      </w:pPr>
    </w:lvl>
    <w:lvl w:ilvl="4" w:tplc="44F00548" w:tentative="1">
      <w:start w:val="1"/>
      <w:numFmt w:val="lowerLetter"/>
      <w:lvlText w:val="%5."/>
      <w:lvlJc w:val="left"/>
      <w:pPr>
        <w:tabs>
          <w:tab w:val="num" w:pos="3600"/>
        </w:tabs>
        <w:ind w:left="3600" w:hanging="360"/>
      </w:pPr>
    </w:lvl>
    <w:lvl w:ilvl="5" w:tplc="1AE8B302" w:tentative="1">
      <w:start w:val="1"/>
      <w:numFmt w:val="lowerRoman"/>
      <w:lvlText w:val="%6."/>
      <w:lvlJc w:val="right"/>
      <w:pPr>
        <w:tabs>
          <w:tab w:val="num" w:pos="4320"/>
        </w:tabs>
        <w:ind w:left="4320" w:hanging="180"/>
      </w:pPr>
    </w:lvl>
    <w:lvl w:ilvl="6" w:tplc="C8702706" w:tentative="1">
      <w:start w:val="1"/>
      <w:numFmt w:val="decimal"/>
      <w:lvlText w:val="%7."/>
      <w:lvlJc w:val="left"/>
      <w:pPr>
        <w:tabs>
          <w:tab w:val="num" w:pos="5040"/>
        </w:tabs>
        <w:ind w:left="5040" w:hanging="360"/>
      </w:pPr>
    </w:lvl>
    <w:lvl w:ilvl="7" w:tplc="7F069554" w:tentative="1">
      <w:start w:val="1"/>
      <w:numFmt w:val="lowerLetter"/>
      <w:lvlText w:val="%8."/>
      <w:lvlJc w:val="left"/>
      <w:pPr>
        <w:tabs>
          <w:tab w:val="num" w:pos="5760"/>
        </w:tabs>
        <w:ind w:left="5760" w:hanging="360"/>
      </w:pPr>
    </w:lvl>
    <w:lvl w:ilvl="8" w:tplc="667C1518" w:tentative="1">
      <w:start w:val="1"/>
      <w:numFmt w:val="lowerRoman"/>
      <w:lvlText w:val="%9."/>
      <w:lvlJc w:val="right"/>
      <w:pPr>
        <w:tabs>
          <w:tab w:val="num" w:pos="6480"/>
        </w:tabs>
        <w:ind w:left="6480" w:hanging="180"/>
      </w:pPr>
    </w:lvl>
  </w:abstractNum>
  <w:abstractNum w:abstractNumId="15" w15:restartNumberingAfterBreak="0">
    <w:nsid w:val="1A8E7A5F"/>
    <w:multiLevelType w:val="multilevel"/>
    <w:tmpl w:val="3440D492"/>
    <w:lvl w:ilvl="0">
      <w:start w:val="5"/>
      <w:numFmt w:val="decimal"/>
      <w:lvlText w:val="%1"/>
      <w:lvlJc w:val="left"/>
      <w:pPr>
        <w:ind w:left="450" w:hanging="450"/>
      </w:pPr>
      <w:rPr>
        <w:rFonts w:hint="default"/>
      </w:rPr>
    </w:lvl>
    <w:lvl w:ilvl="1">
      <w:start w:val="1"/>
      <w:numFmt w:val="decimal"/>
      <w:lvlText w:val="%1.%2"/>
      <w:lvlJc w:val="left"/>
      <w:pPr>
        <w:ind w:left="810" w:hanging="450"/>
      </w:pPr>
      <w:rPr>
        <w:rFonts w:hint="default"/>
        <w:b w:val="0"/>
        <w:bCs/>
      </w:rPr>
    </w:lvl>
    <w:lvl w:ilvl="2">
      <w:start w:val="1"/>
      <w:numFmt w:val="decimal"/>
      <w:lvlText w:val="%1.%2.%3"/>
      <w:lvlJc w:val="left"/>
      <w:pPr>
        <w:ind w:left="1440" w:hanging="720"/>
      </w:pPr>
      <w:rPr>
        <w:rFonts w:hint="default"/>
        <w:b w:val="0"/>
        <w:bCs/>
      </w:rPr>
    </w:lvl>
    <w:lvl w:ilvl="3">
      <w:start w:val="1"/>
      <w:numFmt w:val="lowerLetter"/>
      <w:lvlText w:val="(%4)"/>
      <w:lvlJc w:val="left"/>
      <w:pPr>
        <w:ind w:left="1800" w:hanging="720"/>
      </w:pPr>
      <w:rPr>
        <w:rFonts w:ascii="Times New Roman" w:eastAsia="STZhongsong" w:hAnsi="Times New Roman" w:cs="Times New Roman"/>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AA27F3D"/>
    <w:multiLevelType w:val="multilevel"/>
    <w:tmpl w:val="A1FA6308"/>
    <w:name w:val="Definition Numbering List"/>
    <w:lvl w:ilvl="0">
      <w:start w:val="1"/>
      <w:numFmt w:val="none"/>
      <w:lvlText w:val=""/>
      <w:lvlJc w:val="left"/>
      <w:pPr>
        <w:tabs>
          <w:tab w:val="num" w:pos="720"/>
        </w:tabs>
        <w:ind w:left="720" w:firstLine="0"/>
      </w:pPr>
      <w:rPr>
        <w:caps w:val="0"/>
        <w:effect w:val="none"/>
      </w:rPr>
    </w:lvl>
    <w:lvl w:ilvl="1">
      <w:start w:val="1"/>
      <w:numFmt w:val="none"/>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7" w15:restartNumberingAfterBreak="0">
    <w:nsid w:val="23E00D2A"/>
    <w:multiLevelType w:val="multilevel"/>
    <w:tmpl w:val="22A8FDF6"/>
    <w:lvl w:ilvl="0">
      <w:start w:val="1"/>
      <w:numFmt w:val="upperLetter"/>
      <w:lvlText w:val="%1"/>
      <w:lvlJc w:val="left"/>
      <w:pPr>
        <w:tabs>
          <w:tab w:val="num" w:pos="720"/>
        </w:tabs>
        <w:ind w:left="720" w:hanging="720"/>
      </w:pPr>
      <w:rPr>
        <w:caps w:val="0"/>
        <w:effect w:val="none"/>
      </w:rPr>
    </w:lvl>
    <w:lvl w:ilvl="1">
      <w:start w:val="1"/>
      <w:numFmt w:val="lowerRoman"/>
      <w:lvlText w:val="(%2)"/>
      <w:lvlJc w:val="left"/>
      <w:pPr>
        <w:tabs>
          <w:tab w:val="num" w:pos="1800"/>
        </w:tabs>
        <w:ind w:left="1800" w:hanging="1080"/>
      </w:pPr>
      <w:rPr>
        <w:caps w:val="0"/>
        <w:effect w:val="none"/>
      </w:rPr>
    </w:lvl>
    <w:lvl w:ilvl="2">
      <w:start w:val="1"/>
      <w:numFmt w:val="lowerLetter"/>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8" w15:restartNumberingAfterBreak="0">
    <w:nsid w:val="25863F81"/>
    <w:multiLevelType w:val="multilevel"/>
    <w:tmpl w:val="BF746E80"/>
    <w:name w:val="General"/>
    <w:lvl w:ilvl="0">
      <w:start w:val="1"/>
      <w:numFmt w:val="decimal"/>
      <w:lvlRestart w:val="0"/>
      <w:isLgl/>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decimal"/>
      <w:isLgl/>
      <w:lvlText w:val="%1.%2"/>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2">
      <w:start w:val="1"/>
      <w:numFmt w:val="lowerLetter"/>
      <w:lvlText w:val="(%3)"/>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3">
      <w:start w:val="1"/>
      <w:numFmt w:val="lowerRoman"/>
      <w:lvlText w:val="(%4)"/>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4">
      <w:start w:val="1"/>
      <w:numFmt w:val="upperLetter"/>
      <w:lvlText w:val="(%5)"/>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5">
      <w:start w:val="1"/>
      <w:numFmt w:val="decimal"/>
      <w:lvlText w:val="(%6)"/>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6">
      <w:start w:val="1"/>
      <w:numFmt w:val="none"/>
      <w:lvlRestart w:val="0"/>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suff w:val="nothing"/>
      <w:lvlText w:val=""/>
      <w:lvlJc w:val="left"/>
      <w:pPr>
        <w:ind w:left="0" w:firstLine="0"/>
      </w:pPr>
      <w:rPr>
        <w:rFonts w:ascii="Symbol" w:hAnsi="Symbol" w:hint="default"/>
        <w:b w:val="0"/>
        <w:i w:val="0"/>
        <w:caps w:val="0"/>
        <w:strike w:val="0"/>
        <w:dstrike w:val="0"/>
        <w:vanish w:val="0"/>
        <w:color w:val="auto"/>
        <w:sz w:val="24"/>
        <w:u w:val="none"/>
        <w:vertAlign w:val="baseline"/>
      </w:rPr>
    </w:lvl>
    <w:lvl w:ilvl="8">
      <w:start w:val="1"/>
      <w:numFmt w:val="none"/>
      <w:lvlRestart w:val="0"/>
      <w:suff w:val="nothing"/>
      <w:lvlText w:val=""/>
      <w:lvlJc w:val="left"/>
      <w:pPr>
        <w:ind w:left="0" w:firstLine="0"/>
      </w:pPr>
      <w:rPr>
        <w:rFonts w:ascii="Symbol" w:hAnsi="Symbol" w:hint="default"/>
        <w:b w:val="0"/>
        <w:i w:val="0"/>
        <w:caps w:val="0"/>
        <w:strike w:val="0"/>
        <w:dstrike w:val="0"/>
        <w:vanish w:val="0"/>
        <w:color w:val="auto"/>
        <w:sz w:val="24"/>
        <w:u w:val="none"/>
        <w:vertAlign w:val="baseline"/>
      </w:rPr>
    </w:lvl>
  </w:abstractNum>
  <w:abstractNum w:abstractNumId="19" w15:restartNumberingAfterBreak="0">
    <w:nsid w:val="2A9C5169"/>
    <w:multiLevelType w:val="multilevel"/>
    <w:tmpl w:val="E822F816"/>
    <w:name w:val="SchHead Numbering List222"/>
    <w:lvl w:ilvl="0">
      <w:start w:val="1"/>
      <w:numFmt w:val="decimal"/>
      <w:suff w:val="space"/>
      <w:lvlText w:val="SCHEDULE %1: "/>
      <w:lvlJc w:val="left"/>
      <w:pPr>
        <w:tabs>
          <w:tab w:val="num" w:pos="0"/>
        </w:tabs>
        <w:ind w:left="0" w:firstLine="0"/>
      </w:pPr>
      <w:rPr>
        <w:caps w:val="0"/>
        <w:effect w:val="none"/>
      </w:rPr>
    </w:lvl>
    <w:lvl w:ilvl="1">
      <w:start w:val="1"/>
      <w:numFmt w:val="decimal"/>
      <w:suff w:val="space"/>
      <w:lvlText w:val="Part %2: "/>
      <w:lvlJc w:val="left"/>
      <w:pPr>
        <w:tabs>
          <w:tab w:val="num" w:pos="0"/>
        </w:tabs>
        <w:ind w:left="0" w:firstLine="0"/>
      </w:pPr>
      <w:rPr>
        <w:caps w:val="0"/>
        <w:effect w:val="none"/>
      </w:rPr>
    </w:lvl>
    <w:lvl w:ilvl="2">
      <w:start w:val="1"/>
      <w:numFmt w:val="decimal"/>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AA960C8"/>
    <w:multiLevelType w:val="multilevel"/>
    <w:tmpl w:val="4B4288F0"/>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0"/>
        </w:tabs>
        <w:ind w:left="4320" w:hanging="720"/>
      </w:pPr>
      <w:rPr>
        <w:rFonts w:hint="default"/>
        <w:caps w:val="0"/>
        <w:effect w:val="none"/>
      </w:rPr>
    </w:lvl>
    <w:lvl w:ilvl="7">
      <w:start w:val="1"/>
      <w:numFmt w:val="none"/>
      <w:pStyle w:val="ScheduleL8"/>
      <w:lvlText w:val=""/>
      <w:lvlJc w:val="left"/>
      <w:pPr>
        <w:tabs>
          <w:tab w:val="num" w:pos="4320"/>
        </w:tabs>
        <w:ind w:left="4320" w:hanging="720"/>
      </w:pPr>
      <w:rPr>
        <w:rFonts w:hint="default"/>
        <w:caps w:val="0"/>
        <w:effect w:val="none"/>
      </w:rPr>
    </w:lvl>
    <w:lvl w:ilvl="8">
      <w:start w:val="1"/>
      <w:numFmt w:val="none"/>
      <w:pStyle w:val="ScheduleL9"/>
      <w:lvlText w:val=""/>
      <w:lvlJc w:val="left"/>
      <w:pPr>
        <w:tabs>
          <w:tab w:val="num" w:pos="4320"/>
        </w:tabs>
        <w:ind w:left="4320" w:hanging="720"/>
      </w:pPr>
      <w:rPr>
        <w:rFonts w:hint="default"/>
        <w:caps w:val="0"/>
        <w:effect w:val="none"/>
      </w:rPr>
    </w:lvl>
  </w:abstractNum>
  <w:abstractNum w:abstractNumId="21" w15:restartNumberingAfterBreak="0">
    <w:nsid w:val="2B267B63"/>
    <w:multiLevelType w:val="multilevel"/>
    <w:tmpl w:val="FB243874"/>
    <w:name w:val="Definitions"/>
    <w:lvl w:ilvl="0">
      <w:start w:val="1"/>
      <w:numFmt w:val="none"/>
      <w:lvlRestart w:val="0"/>
      <w:suff w:val="nothing"/>
      <w:lvlText w:val=""/>
      <w:lvlJc w:val="left"/>
      <w:pPr>
        <w:tabs>
          <w:tab w:val="num" w:pos="720"/>
        </w:tabs>
        <w:ind w:left="720" w:firstLine="0"/>
      </w:pPr>
      <w:rPr>
        <w:rFonts w:ascii="Times New Roman" w:hAnsi="Times New Roman" w:cs="Times New Roman"/>
        <w:b w:val="0"/>
        <w:i w:val="0"/>
        <w:caps w:val="0"/>
        <w:strike w:val="0"/>
        <w:dstrike w:val="0"/>
        <w:vanish w:val="0"/>
        <w:color w:val="auto"/>
        <w:sz w:val="24"/>
        <w:u w:val="none"/>
        <w:vertAlign w:val="baseline"/>
      </w:rPr>
    </w:lvl>
    <w:lvl w:ilvl="1">
      <w:start w:val="1"/>
      <w:numFmt w:val="lowerLetter"/>
      <w:lvlText w:val="(%2)"/>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2">
      <w:start w:val="1"/>
      <w:numFmt w:val="lowerRoman"/>
      <w:lvlText w:val="(%3)"/>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3">
      <w:start w:val="1"/>
      <w:numFmt w:val="upperLetter"/>
      <w:lvlText w:val="(%4)"/>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4">
      <w:start w:val="1"/>
      <w:numFmt w:val="decimal"/>
      <w:lvlText w:val="(%5)"/>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5">
      <w:start w:val="1"/>
      <w:numFmt w:val="none"/>
      <w:lvlRestart w:val="0"/>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6">
      <w:start w:val="1"/>
      <w:numFmt w:val="none"/>
      <w:lvlRestart w:val="0"/>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8">
      <w:start w:val="1"/>
      <w:numFmt w:val="none"/>
      <w:lvlRestart w:val="0"/>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abstractNum>
  <w:abstractNum w:abstractNumId="22" w15:restartNumberingAfterBreak="0">
    <w:nsid w:val="2EE67B6F"/>
    <w:multiLevelType w:val="multilevel"/>
    <w:tmpl w:val="57E0BE7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3" w15:restartNumberingAfterBreak="0">
    <w:nsid w:val="303051C3"/>
    <w:multiLevelType w:val="multilevel"/>
    <w:tmpl w:val="8B2CA00C"/>
    <w:name w:val="Appendicies Heading List"/>
    <w:lvl w:ilvl="0">
      <w:start w:val="1"/>
      <w:numFmt w:val="decimal"/>
      <w:suff w:val="space"/>
      <w:lvlText w:val="APPENDIX %1: "/>
      <w:lvlJc w:val="left"/>
      <w:pPr>
        <w:tabs>
          <w:tab w:val="num" w:pos="0"/>
        </w:tabs>
        <w:ind w:left="0" w:firstLine="0"/>
      </w:pPr>
      <w:rPr>
        <w:caps w:val="0"/>
        <w:effect w:val="none"/>
      </w:rPr>
    </w:lvl>
    <w:lvl w:ilvl="1">
      <w:start w:val="1"/>
      <w:numFmt w:val="decimal"/>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4" w15:restartNumberingAfterBreak="0">
    <w:nsid w:val="3170605F"/>
    <w:multiLevelType w:val="multilevel"/>
    <w:tmpl w:val="0B4CACCA"/>
    <w:styleLink w:val="SchCustomList"/>
    <w:lvl w:ilvl="0">
      <w:start w:val="1"/>
      <w:numFmt w:val="none"/>
      <w:pStyle w:val="SchTitle"/>
      <w:suff w:val="nothing"/>
      <w:lvlText w:val=""/>
      <w:lvlJc w:val="left"/>
      <w:pPr>
        <w:ind w:left="0" w:firstLine="0"/>
      </w:pPr>
      <w:rPr>
        <w:rFonts w:ascii="Arial" w:hAnsi="Arial" w:cs="Arial" w:hint="default"/>
        <w:b w:val="0"/>
      </w:rPr>
    </w:lvl>
    <w:lvl w:ilvl="1">
      <w:start w:val="1"/>
      <w:numFmt w:val="decimal"/>
      <w:lvlText w:val="%2."/>
      <w:lvlJc w:val="left"/>
      <w:pPr>
        <w:ind w:left="0" w:firstLine="0"/>
      </w:pPr>
      <w:rPr>
        <w:rFonts w:hint="default"/>
        <w:b w:val="0"/>
      </w:rPr>
    </w:lvl>
    <w:lvl w:ilvl="2">
      <w:start w:val="1"/>
      <w:numFmt w:val="decimal"/>
      <w:pStyle w:val="SchNumber1"/>
      <w:lvlText w:val="%3."/>
      <w:lvlJc w:val="left"/>
      <w:pPr>
        <w:tabs>
          <w:tab w:val="num" w:pos="709"/>
        </w:tabs>
        <w:ind w:left="709" w:hanging="709"/>
      </w:pPr>
      <w:rPr>
        <w:rFonts w:ascii="Arial" w:hAnsi="Arial" w:cs="Arial" w:hint="default"/>
        <w:b w:val="0"/>
      </w:rPr>
    </w:lvl>
    <w:lvl w:ilvl="3">
      <w:start w:val="1"/>
      <w:numFmt w:val="decimal"/>
      <w:pStyle w:val="SchNumber2"/>
      <w:lvlText w:val="%3.%4"/>
      <w:lvlJc w:val="left"/>
      <w:pPr>
        <w:tabs>
          <w:tab w:val="num" w:pos="709"/>
        </w:tabs>
        <w:ind w:left="709" w:hanging="709"/>
      </w:pPr>
      <w:rPr>
        <w:rFonts w:ascii="Arial" w:hAnsi="Arial" w:cs="Arial" w:hint="default"/>
        <w:b w:val="0"/>
      </w:rPr>
    </w:lvl>
    <w:lvl w:ilvl="4">
      <w:start w:val="1"/>
      <w:numFmt w:val="lowerLetter"/>
      <w:pStyle w:val="SchNumber3"/>
      <w:lvlText w:val="(%5)"/>
      <w:lvlJc w:val="left"/>
      <w:pPr>
        <w:tabs>
          <w:tab w:val="num" w:pos="1418"/>
        </w:tabs>
        <w:ind w:left="1418" w:hanging="709"/>
      </w:pPr>
      <w:rPr>
        <w:rFonts w:ascii="Arial" w:hAnsi="Arial" w:cs="Arial" w:hint="default"/>
        <w:b w:val="0"/>
      </w:rPr>
    </w:lvl>
    <w:lvl w:ilvl="5">
      <w:start w:val="1"/>
      <w:numFmt w:val="lowerRoman"/>
      <w:pStyle w:val="SchNumber4"/>
      <w:lvlText w:val="(%6)"/>
      <w:lvlJc w:val="left"/>
      <w:pPr>
        <w:tabs>
          <w:tab w:val="num" w:pos="2126"/>
        </w:tabs>
        <w:ind w:left="2126" w:hanging="708"/>
      </w:pPr>
      <w:rPr>
        <w:rFonts w:hint="default"/>
      </w:rPr>
    </w:lvl>
    <w:lvl w:ilvl="6">
      <w:start w:val="1"/>
      <w:numFmt w:val="decimal"/>
      <w:pStyle w:val="SchNumber5"/>
      <w:lvlText w:val="(%7)"/>
      <w:lvlJc w:val="left"/>
      <w:pPr>
        <w:tabs>
          <w:tab w:val="num" w:pos="2835"/>
        </w:tabs>
        <w:ind w:left="2835" w:hanging="709"/>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31680"/>
        </w:tabs>
        <w:ind w:left="0" w:firstLine="0"/>
      </w:pPr>
      <w:rPr>
        <w:rFonts w:hint="default"/>
      </w:rPr>
    </w:lvl>
  </w:abstractNum>
  <w:abstractNum w:abstractNumId="25" w15:restartNumberingAfterBreak="0">
    <w:nsid w:val="34530A8E"/>
    <w:multiLevelType w:val="multilevel"/>
    <w:tmpl w:val="5E8460E8"/>
    <w:name w:val="SchHead Numbering List2"/>
    <w:lvl w:ilvl="0">
      <w:start w:val="1"/>
      <w:numFmt w:val="decimal"/>
      <w:suff w:val="space"/>
      <w:lvlText w:val="SCHEDULE %1: "/>
      <w:lvlJc w:val="left"/>
      <w:pPr>
        <w:tabs>
          <w:tab w:val="num" w:pos="0"/>
        </w:tabs>
        <w:ind w:left="0" w:firstLine="0"/>
      </w:pPr>
      <w:rPr>
        <w:caps w:val="0"/>
        <w:effect w:val="none"/>
      </w:rPr>
    </w:lvl>
    <w:lvl w:ilvl="1">
      <w:start w:val="1"/>
      <w:numFmt w:val="decimal"/>
      <w:suff w:val="space"/>
      <w:lvlText w:val="Part %2: "/>
      <w:lvlJc w:val="left"/>
      <w:pPr>
        <w:tabs>
          <w:tab w:val="num" w:pos="0"/>
        </w:tabs>
        <w:ind w:left="0" w:firstLine="0"/>
      </w:pPr>
      <w:rPr>
        <w:caps w:val="0"/>
        <w:effect w:val="none"/>
      </w:rPr>
    </w:lvl>
    <w:lvl w:ilvl="2">
      <w:start w:val="1"/>
      <w:numFmt w:val="decimal"/>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4E168DE"/>
    <w:multiLevelType w:val="multilevel"/>
    <w:tmpl w:val="1B503662"/>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720"/>
        </w:tabs>
        <w:ind w:left="720" w:hanging="720"/>
      </w:pPr>
      <w:rPr>
        <w:rFonts w:ascii="Symbol" w:hAnsi="Symbol" w:hint="default"/>
        <w:caps w:val="0"/>
        <w:effect w:val="none"/>
      </w:rPr>
    </w:lvl>
    <w:lvl w:ilvl="2">
      <w:start w:val="1"/>
      <w:numFmt w:val="bullet"/>
      <w:pStyle w:val="ListBullet3"/>
      <w:lvlText w:val="·"/>
      <w:lvlJc w:val="left"/>
      <w:pPr>
        <w:tabs>
          <w:tab w:val="num" w:pos="1440"/>
        </w:tabs>
        <w:ind w:left="1440" w:hanging="720"/>
      </w:pPr>
      <w:rPr>
        <w:rFonts w:ascii="Symbol" w:hAnsi="Symbol" w:hint="default"/>
        <w:caps w:val="0"/>
        <w:effect w:val="none"/>
      </w:rPr>
    </w:lvl>
    <w:lvl w:ilvl="3">
      <w:start w:val="1"/>
      <w:numFmt w:val="bullet"/>
      <w:pStyle w:val="ListBullet4"/>
      <w:lvlText w:val="·"/>
      <w:lvlJc w:val="left"/>
      <w:pPr>
        <w:tabs>
          <w:tab w:val="num" w:pos="2160"/>
        </w:tabs>
        <w:ind w:left="2160" w:hanging="720"/>
      </w:pPr>
      <w:rPr>
        <w:rFonts w:ascii="Symbol" w:hAnsi="Symbol" w:hint="default"/>
        <w:caps w:val="0"/>
        <w:effect w:val="none"/>
      </w:rPr>
    </w:lvl>
    <w:lvl w:ilvl="4">
      <w:start w:val="1"/>
      <w:numFmt w:val="bullet"/>
      <w:pStyle w:val="ListBullet5"/>
      <w:lvlText w:val="·"/>
      <w:lvlJc w:val="left"/>
      <w:pPr>
        <w:tabs>
          <w:tab w:val="num" w:pos="2880"/>
        </w:tabs>
        <w:ind w:left="2880" w:hanging="720"/>
      </w:pPr>
      <w:rPr>
        <w:rFonts w:ascii="Symbol" w:hAnsi="Symbol" w:hint="default"/>
        <w:caps w:val="0"/>
        <w:effect w:val="none"/>
      </w:rPr>
    </w:lvl>
    <w:lvl w:ilvl="5">
      <w:start w:val="1"/>
      <w:numFmt w:val="bullet"/>
      <w:pStyle w:val="ListBullet6"/>
      <w:lvlText w:val="·"/>
      <w:lvlJc w:val="left"/>
      <w:pPr>
        <w:tabs>
          <w:tab w:val="num" w:pos="3600"/>
        </w:tabs>
        <w:ind w:left="3600" w:hanging="720"/>
      </w:pPr>
      <w:rPr>
        <w:rFonts w:ascii="Symbol" w:hAnsi="Symbol" w:hint="default"/>
        <w:caps w:val="0"/>
        <w:effect w:val="none"/>
      </w:rPr>
    </w:lvl>
    <w:lvl w:ilvl="6">
      <w:start w:val="1"/>
      <w:numFmt w:val="bullet"/>
      <w:pStyle w:val="ListBullet7"/>
      <w:lvlText w:val="·"/>
      <w:lvlJc w:val="left"/>
      <w:pPr>
        <w:tabs>
          <w:tab w:val="num" w:pos="4320"/>
        </w:tabs>
        <w:ind w:left="4320" w:hanging="720"/>
      </w:pPr>
      <w:rPr>
        <w:rFonts w:ascii="Symbol" w:hAnsi="Symbol" w:hint="default"/>
        <w:caps w:val="0"/>
        <w:effect w:val="none"/>
      </w:rPr>
    </w:lvl>
    <w:lvl w:ilvl="7">
      <w:start w:val="1"/>
      <w:numFmt w:val="bullet"/>
      <w:pStyle w:val="ListBullet8"/>
      <w:lvlText w:val=""/>
      <w:lvlJc w:val="left"/>
      <w:pPr>
        <w:tabs>
          <w:tab w:val="num" w:pos="4320"/>
        </w:tabs>
        <w:ind w:left="4320" w:hanging="720"/>
      </w:pPr>
      <w:rPr>
        <w:caps w:val="0"/>
        <w:effect w:val="none"/>
      </w:rPr>
    </w:lvl>
    <w:lvl w:ilvl="8">
      <w:start w:val="1"/>
      <w:numFmt w:val="bullet"/>
      <w:pStyle w:val="ListBullet9"/>
      <w:lvlText w:val=""/>
      <w:lvlJc w:val="left"/>
      <w:pPr>
        <w:tabs>
          <w:tab w:val="num" w:pos="4320"/>
        </w:tabs>
        <w:ind w:left="4320" w:hanging="720"/>
      </w:pPr>
      <w:rPr>
        <w:caps w:val="0"/>
        <w:effect w:val="none"/>
      </w:rPr>
    </w:lvl>
  </w:abstractNum>
  <w:abstractNum w:abstractNumId="27" w15:restartNumberingAfterBreak="0">
    <w:nsid w:val="384C735A"/>
    <w:multiLevelType w:val="multilevel"/>
    <w:tmpl w:val="B270EF08"/>
    <w:name w:val="Schedule 3"/>
    <w:lvl w:ilvl="0">
      <w:start w:val="1"/>
      <w:numFmt w:val="decimal"/>
      <w:lvlRestart w:val="0"/>
      <w:suff w:val="nothing"/>
      <w:lvlText w:val="Schedule %1"/>
      <w:lvlJc w:val="left"/>
      <w:pPr>
        <w:ind w:left="0" w:firstLine="0"/>
      </w:pPr>
      <w:rPr>
        <w:rFonts w:ascii="Times New Roman" w:hAnsi="Times New Roman" w:cs="Times New Roman"/>
        <w:b/>
        <w:i w:val="0"/>
        <w:caps/>
        <w:smallCaps w:val="0"/>
        <w:strike w:val="0"/>
        <w:dstrike w:val="0"/>
        <w:vanish w:val="0"/>
        <w:color w:val="auto"/>
        <w:sz w:val="24"/>
        <w:u w:val="none"/>
        <w:vertAlign w:val="baseline"/>
      </w:rPr>
    </w:lvl>
    <w:lvl w:ilvl="1">
      <w:start w:val="1"/>
      <w:numFmt w:val="upperRoman"/>
      <w:suff w:val="nothing"/>
      <w:lvlText w:val="Part %2"/>
      <w:lvlJc w:val="left"/>
      <w:pPr>
        <w:ind w:left="0" w:firstLine="0"/>
      </w:pPr>
      <w:rPr>
        <w:rFonts w:ascii="Times New Roman" w:hAnsi="Times New Roman" w:cs="Times New Roman"/>
        <w:b/>
        <w:i w:val="0"/>
        <w:caps/>
        <w:smallCaps w:val="0"/>
        <w:strike w:val="0"/>
        <w:dstrike w:val="0"/>
        <w:vanish w:val="0"/>
        <w:color w:val="auto"/>
        <w:sz w:val="24"/>
        <w:u w:val="none"/>
        <w:vertAlign w:val="baseline"/>
      </w:rPr>
    </w:lvl>
    <w:lvl w:ilvl="2">
      <w:start w:val="1"/>
      <w:numFmt w:val="decimal"/>
      <w:isLgl/>
      <w:lvlText w:val="%3."/>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3">
      <w:start w:val="1"/>
      <w:numFmt w:val="decimal"/>
      <w:isLgl/>
      <w:lvlText w:val="%3.%4"/>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4">
      <w:start w:val="1"/>
      <w:numFmt w:val="lowerLetter"/>
      <w:lvlText w:val="(%5)"/>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5">
      <w:start w:val="1"/>
      <w:numFmt w:val="lowerRoman"/>
      <w:lvlText w:val="(%6)"/>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6">
      <w:start w:val="1"/>
      <w:numFmt w:val="upperLetter"/>
      <w:lvlText w:val="(%7)"/>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7">
      <w:start w:val="1"/>
      <w:numFmt w:val="decimal"/>
      <w:lvlText w:val="(%8)"/>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8">
      <w:start w:val="1"/>
      <w:numFmt w:val="none"/>
      <w:lvlRestart w:val="0"/>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abstractNum>
  <w:abstractNum w:abstractNumId="28" w15:restartNumberingAfterBreak="0">
    <w:nsid w:val="39733166"/>
    <w:multiLevelType w:val="hybridMultilevel"/>
    <w:tmpl w:val="EA427704"/>
    <w:name w:val="Parties"/>
    <w:lvl w:ilvl="0" w:tplc="0302B668">
      <w:start w:val="1"/>
      <w:numFmt w:val="decimal"/>
      <w:pStyle w:val="Parties"/>
      <w:lvlText w:val="(%1)"/>
      <w:lvlJc w:val="left"/>
      <w:pPr>
        <w:tabs>
          <w:tab w:val="num" w:pos="709"/>
        </w:tabs>
        <w:ind w:left="709" w:hanging="709"/>
      </w:pPr>
      <w:rPr>
        <w:rFonts w:hint="default"/>
      </w:rPr>
    </w:lvl>
    <w:lvl w:ilvl="1" w:tplc="2196CDBA" w:tentative="1">
      <w:start w:val="1"/>
      <w:numFmt w:val="lowerLetter"/>
      <w:lvlText w:val="%2."/>
      <w:lvlJc w:val="left"/>
      <w:pPr>
        <w:tabs>
          <w:tab w:val="num" w:pos="1440"/>
        </w:tabs>
        <w:ind w:left="1440" w:hanging="360"/>
      </w:pPr>
    </w:lvl>
    <w:lvl w:ilvl="2" w:tplc="D88E59F4" w:tentative="1">
      <w:start w:val="1"/>
      <w:numFmt w:val="lowerRoman"/>
      <w:lvlText w:val="%3."/>
      <w:lvlJc w:val="right"/>
      <w:pPr>
        <w:tabs>
          <w:tab w:val="num" w:pos="2160"/>
        </w:tabs>
        <w:ind w:left="2160" w:hanging="180"/>
      </w:pPr>
    </w:lvl>
    <w:lvl w:ilvl="3" w:tplc="71A0A748" w:tentative="1">
      <w:start w:val="1"/>
      <w:numFmt w:val="decimal"/>
      <w:lvlText w:val="%4."/>
      <w:lvlJc w:val="left"/>
      <w:pPr>
        <w:tabs>
          <w:tab w:val="num" w:pos="2880"/>
        </w:tabs>
        <w:ind w:left="2880" w:hanging="360"/>
      </w:pPr>
    </w:lvl>
    <w:lvl w:ilvl="4" w:tplc="13A28A92" w:tentative="1">
      <w:start w:val="1"/>
      <w:numFmt w:val="lowerLetter"/>
      <w:lvlText w:val="%5."/>
      <w:lvlJc w:val="left"/>
      <w:pPr>
        <w:tabs>
          <w:tab w:val="num" w:pos="3600"/>
        </w:tabs>
        <w:ind w:left="3600" w:hanging="360"/>
      </w:pPr>
    </w:lvl>
    <w:lvl w:ilvl="5" w:tplc="94F0572A" w:tentative="1">
      <w:start w:val="1"/>
      <w:numFmt w:val="lowerRoman"/>
      <w:lvlText w:val="%6."/>
      <w:lvlJc w:val="right"/>
      <w:pPr>
        <w:tabs>
          <w:tab w:val="num" w:pos="4320"/>
        </w:tabs>
        <w:ind w:left="4320" w:hanging="180"/>
      </w:pPr>
    </w:lvl>
    <w:lvl w:ilvl="6" w:tplc="393657DC" w:tentative="1">
      <w:start w:val="1"/>
      <w:numFmt w:val="decimal"/>
      <w:lvlText w:val="%7."/>
      <w:lvlJc w:val="left"/>
      <w:pPr>
        <w:tabs>
          <w:tab w:val="num" w:pos="5040"/>
        </w:tabs>
        <w:ind w:left="5040" w:hanging="360"/>
      </w:pPr>
    </w:lvl>
    <w:lvl w:ilvl="7" w:tplc="09FE954C" w:tentative="1">
      <w:start w:val="1"/>
      <w:numFmt w:val="lowerLetter"/>
      <w:lvlText w:val="%8."/>
      <w:lvlJc w:val="left"/>
      <w:pPr>
        <w:tabs>
          <w:tab w:val="num" w:pos="5760"/>
        </w:tabs>
        <w:ind w:left="5760" w:hanging="360"/>
      </w:pPr>
    </w:lvl>
    <w:lvl w:ilvl="8" w:tplc="08643EF8" w:tentative="1">
      <w:start w:val="1"/>
      <w:numFmt w:val="lowerRoman"/>
      <w:lvlText w:val="%9."/>
      <w:lvlJc w:val="right"/>
      <w:pPr>
        <w:tabs>
          <w:tab w:val="num" w:pos="6480"/>
        </w:tabs>
        <w:ind w:left="6480" w:hanging="180"/>
      </w:pPr>
    </w:lvl>
  </w:abstractNum>
  <w:abstractNum w:abstractNumId="29" w15:restartNumberingAfterBreak="0">
    <w:nsid w:val="4A376A8D"/>
    <w:multiLevelType w:val="multilevel"/>
    <w:tmpl w:val="F682A2C0"/>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BC1001B"/>
    <w:multiLevelType w:val="multilevel"/>
    <w:tmpl w:val="418E46F2"/>
    <w:name w:val="Recital Numbering List"/>
    <w:lvl w:ilvl="0">
      <w:start w:val="1"/>
      <w:numFmt w:val="upperLetter"/>
      <w:lvlText w:val="%1"/>
      <w:lvlJc w:val="left"/>
      <w:pPr>
        <w:tabs>
          <w:tab w:val="num" w:pos="720"/>
        </w:tabs>
        <w:ind w:left="720" w:hanging="720"/>
      </w:pPr>
      <w:rPr>
        <w:caps w:val="0"/>
        <w:effect w:val="none"/>
      </w:rPr>
    </w:lvl>
    <w:lvl w:ilvl="1">
      <w:start w:val="1"/>
      <w:numFmt w:val="lowerRoman"/>
      <w:lvlText w:val="(%2)"/>
      <w:lvlJc w:val="left"/>
      <w:pPr>
        <w:tabs>
          <w:tab w:val="num" w:pos="1800"/>
        </w:tabs>
        <w:ind w:left="1800" w:hanging="1080"/>
      </w:pPr>
      <w:rPr>
        <w:caps w:val="0"/>
        <w:effect w:val="none"/>
      </w:rPr>
    </w:lvl>
    <w:lvl w:ilvl="2">
      <w:start w:val="1"/>
      <w:numFmt w:val="lowerLetter"/>
      <w:lvlText w:val="(%3)"/>
      <w:lvlJc w:val="left"/>
      <w:pPr>
        <w:tabs>
          <w:tab w:val="num" w:pos="2880"/>
        </w:tabs>
        <w:ind w:left="2880" w:hanging="1080"/>
      </w:pPr>
      <w:rPr>
        <w:caps w:val="0"/>
        <w:effect w:val="none"/>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1200365"/>
    <w:multiLevelType w:val="multilevel"/>
    <w:tmpl w:val="191C84D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lowerLetter"/>
      <w:pStyle w:val="Heading3"/>
      <w:lvlText w:val="(%3)"/>
      <w:lvlJc w:val="left"/>
      <w:pPr>
        <w:tabs>
          <w:tab w:val="num" w:pos="1440"/>
        </w:tabs>
        <w:ind w:left="1440" w:hanging="720"/>
      </w:pPr>
      <w:rPr>
        <w:rFonts w:hint="default"/>
        <w:caps w:val="0"/>
        <w:effect w:val="none"/>
      </w:rPr>
    </w:lvl>
    <w:lvl w:ilvl="3">
      <w:start w:val="1"/>
      <w:numFmt w:val="lowerRoman"/>
      <w:pStyle w:val="Heading4"/>
      <w:lvlText w:val="(%4)"/>
      <w:lvlJc w:val="left"/>
      <w:pPr>
        <w:tabs>
          <w:tab w:val="num" w:pos="2160"/>
        </w:tabs>
        <w:ind w:left="2160" w:hanging="720"/>
      </w:pPr>
      <w:rPr>
        <w:rFonts w:hint="default"/>
        <w:caps w:val="0"/>
        <w:effect w:val="none"/>
      </w:rPr>
    </w:lvl>
    <w:lvl w:ilvl="4">
      <w:start w:val="1"/>
      <w:numFmt w:val="upperLetter"/>
      <w:pStyle w:val="Heading5"/>
      <w:lvlText w:val="(%5)"/>
      <w:lvlJc w:val="left"/>
      <w:pPr>
        <w:tabs>
          <w:tab w:val="num" w:pos="2880"/>
        </w:tabs>
        <w:ind w:left="2880" w:hanging="720"/>
      </w:pPr>
      <w:rPr>
        <w:rFonts w:hint="default"/>
        <w:i w:val="0"/>
        <w:iCs w:val="0"/>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0"/>
        </w:tabs>
        <w:ind w:left="4320" w:hanging="720"/>
      </w:pPr>
      <w:rPr>
        <w:rFonts w:hint="default"/>
        <w:caps w:val="0"/>
        <w:effect w:val="none"/>
      </w:rPr>
    </w:lvl>
    <w:lvl w:ilvl="7">
      <w:start w:val="1"/>
      <w:numFmt w:val="none"/>
      <w:pStyle w:val="Heading8"/>
      <w:lvlText w:val=""/>
      <w:lvlJc w:val="left"/>
      <w:pPr>
        <w:tabs>
          <w:tab w:val="num" w:pos="4320"/>
        </w:tabs>
        <w:ind w:left="4320" w:hanging="720"/>
      </w:pPr>
      <w:rPr>
        <w:rFonts w:hint="default"/>
        <w:caps w:val="0"/>
        <w:effect w:val="none"/>
      </w:rPr>
    </w:lvl>
    <w:lvl w:ilvl="8">
      <w:start w:val="1"/>
      <w:numFmt w:val="none"/>
      <w:pStyle w:val="Heading9"/>
      <w:lvlText w:val=""/>
      <w:lvlJc w:val="left"/>
      <w:pPr>
        <w:tabs>
          <w:tab w:val="num" w:pos="4320"/>
        </w:tabs>
        <w:ind w:left="4320" w:hanging="720"/>
      </w:pPr>
      <w:rPr>
        <w:rFonts w:hint="default"/>
        <w:caps w:val="0"/>
        <w:effect w:val="none"/>
      </w:rPr>
    </w:lvl>
  </w:abstractNum>
  <w:abstractNum w:abstractNumId="32" w15:restartNumberingAfterBreak="0">
    <w:nsid w:val="545C09FA"/>
    <w:multiLevelType w:val="hybridMultilevel"/>
    <w:tmpl w:val="96DCE526"/>
    <w:lvl w:ilvl="0" w:tplc="859089F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B7431F0"/>
    <w:multiLevelType w:val="multilevel"/>
    <w:tmpl w:val="76FE5536"/>
    <w:name w:val="SchHead Numbering List"/>
    <w:lvl w:ilvl="0">
      <w:start w:val="1"/>
      <w:numFmt w:val="decimal"/>
      <w:suff w:val="space"/>
      <w:lvlText w:val="SCHEDULE %1: "/>
      <w:lvlJc w:val="left"/>
      <w:pPr>
        <w:tabs>
          <w:tab w:val="num" w:pos="0"/>
        </w:tabs>
        <w:ind w:left="0" w:firstLine="0"/>
      </w:pPr>
      <w:rPr>
        <w:caps w:val="0"/>
        <w:effect w:val="none"/>
      </w:rPr>
    </w:lvl>
    <w:lvl w:ilvl="1">
      <w:start w:val="1"/>
      <w:numFmt w:val="decimal"/>
      <w:suff w:val="space"/>
      <w:lvlText w:val="Part %2: "/>
      <w:lvlJc w:val="left"/>
      <w:pPr>
        <w:tabs>
          <w:tab w:val="num" w:pos="0"/>
        </w:tabs>
        <w:ind w:left="0" w:firstLine="0"/>
      </w:pPr>
      <w:rPr>
        <w:caps w:val="0"/>
        <w:effect w:val="none"/>
      </w:rPr>
    </w:lvl>
    <w:lvl w:ilvl="2">
      <w:start w:val="1"/>
      <w:numFmt w:val="decimal"/>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E0667FD"/>
    <w:multiLevelType w:val="multilevel"/>
    <w:tmpl w:val="45E0300A"/>
    <w:name w:val="Paragraph"/>
    <w:lvl w:ilvl="0">
      <w:start w:val="1"/>
      <w:numFmt w:val="decimal"/>
      <w:lvlRestart w:val="0"/>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lowerLetter"/>
      <w:lvlText w:val="(%2)"/>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2">
      <w:start w:val="1"/>
      <w:numFmt w:val="lowerRoman"/>
      <w:lvlText w:val="(%3)"/>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3">
      <w:start w:val="1"/>
      <w:numFmt w:val="upperLetter"/>
      <w:lvlText w:val="(%4)"/>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4">
      <w:start w:val="1"/>
      <w:numFmt w:val="decimal"/>
      <w:lvlText w:val="(%5)"/>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5">
      <w:start w:val="1"/>
      <w:numFmt w:val="none"/>
      <w:lvlRestart w:val="0"/>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6">
      <w:start w:val="1"/>
      <w:numFmt w:val="none"/>
      <w:lvlRestart w:val="0"/>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8">
      <w:start w:val="1"/>
      <w:numFmt w:val="none"/>
      <w:lvlRestart w:val="0"/>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abstractNum>
  <w:abstractNum w:abstractNumId="35" w15:restartNumberingAfterBreak="0">
    <w:nsid w:val="605C7446"/>
    <w:multiLevelType w:val="multilevel"/>
    <w:tmpl w:val="5AB444BC"/>
    <w:name w:val="List Bullet"/>
    <w:lvl w:ilvl="0">
      <w:start w:val="1"/>
      <w:numFmt w:val="bullet"/>
      <w:lvlText w:val="·"/>
      <w:lvlJc w:val="left"/>
      <w:pPr>
        <w:tabs>
          <w:tab w:val="num" w:pos="720"/>
        </w:tabs>
        <w:ind w:left="720" w:hanging="720"/>
      </w:pPr>
      <w:rPr>
        <w:rFonts w:ascii="Symbol" w:hAnsi="Symbol" w:hint="default"/>
        <w:caps w:val="0"/>
        <w:effect w:val="none"/>
      </w:rPr>
    </w:lvl>
    <w:lvl w:ilvl="1">
      <w:start w:val="1"/>
      <w:numFmt w:val="bullet"/>
      <w:lvlText w:val="·"/>
      <w:lvlJc w:val="left"/>
      <w:pPr>
        <w:tabs>
          <w:tab w:val="num" w:pos="720"/>
        </w:tabs>
        <w:ind w:left="720" w:hanging="720"/>
      </w:pPr>
      <w:rPr>
        <w:rFonts w:ascii="Symbol" w:hAnsi="Symbol" w:hint="default"/>
        <w:caps w:val="0"/>
        <w:effect w:val="none"/>
      </w:rPr>
    </w:lvl>
    <w:lvl w:ilvl="2">
      <w:start w:val="1"/>
      <w:numFmt w:val="bullet"/>
      <w:lvlText w:val="·"/>
      <w:lvlJc w:val="left"/>
      <w:pPr>
        <w:tabs>
          <w:tab w:val="num" w:pos="1800"/>
        </w:tabs>
        <w:ind w:left="1800" w:hanging="1080"/>
      </w:pPr>
      <w:rPr>
        <w:rFonts w:ascii="Symbol" w:hAnsi="Symbol" w:hint="default"/>
        <w:caps w:val="0"/>
        <w:effect w:val="none"/>
      </w:rPr>
    </w:lvl>
    <w:lvl w:ilvl="3">
      <w:start w:val="1"/>
      <w:numFmt w:val="bullet"/>
      <w:lvlText w:val="·"/>
      <w:lvlJc w:val="left"/>
      <w:pPr>
        <w:tabs>
          <w:tab w:val="num" w:pos="2880"/>
        </w:tabs>
        <w:ind w:left="2880" w:hanging="1080"/>
      </w:pPr>
      <w:rPr>
        <w:rFonts w:ascii="Symbol" w:hAnsi="Symbol" w:hint="default"/>
        <w:caps w:val="0"/>
        <w:effect w:val="none"/>
      </w:rPr>
    </w:lvl>
    <w:lvl w:ilvl="4">
      <w:start w:val="1"/>
      <w:numFmt w:val="bullet"/>
      <w:lvlText w:val="·"/>
      <w:lvlJc w:val="left"/>
      <w:pPr>
        <w:tabs>
          <w:tab w:val="num" w:pos="3600"/>
        </w:tabs>
        <w:ind w:left="3600" w:hanging="720"/>
      </w:pPr>
      <w:rPr>
        <w:rFonts w:ascii="Symbol" w:hAnsi="Symbol" w:hint="default"/>
        <w:caps w:val="0"/>
        <w:effect w:val="none"/>
      </w:rPr>
    </w:lvl>
    <w:lvl w:ilvl="5">
      <w:start w:val="1"/>
      <w:numFmt w:val="bullet"/>
      <w:lvlText w:val="·"/>
      <w:lvlJc w:val="left"/>
      <w:pPr>
        <w:tabs>
          <w:tab w:val="num" w:pos="4320"/>
        </w:tabs>
        <w:ind w:left="4320" w:hanging="720"/>
      </w:pPr>
      <w:rPr>
        <w:rFonts w:ascii="Symbol" w:hAnsi="Symbol" w:hint="default"/>
        <w:caps w:val="0"/>
        <w:effect w:val="none"/>
      </w:rPr>
    </w:lvl>
    <w:lvl w:ilvl="6">
      <w:start w:val="1"/>
      <w:numFmt w:val="bullet"/>
      <w:lvlText w:val="·"/>
      <w:lvlJc w:val="left"/>
      <w:pPr>
        <w:tabs>
          <w:tab w:val="num" w:pos="5040"/>
        </w:tabs>
        <w:ind w:left="5040" w:hanging="720"/>
      </w:pPr>
      <w:rPr>
        <w:rFonts w:ascii="Symbol" w:hAnsi="Symbol" w:hint="default"/>
        <w:caps w:val="0"/>
        <w:effect w:val="none"/>
      </w:rPr>
    </w:lvl>
    <w:lvl w:ilvl="7">
      <w:start w:val="1"/>
      <w:numFmt w:val="bullet"/>
      <w:lvlText w:val=""/>
      <w:lvlJc w:val="left"/>
      <w:pPr>
        <w:tabs>
          <w:tab w:val="num" w:pos="5040"/>
        </w:tabs>
        <w:ind w:left="5040" w:hanging="720"/>
      </w:pPr>
      <w:rPr>
        <w:caps w:val="0"/>
        <w:effect w:val="none"/>
      </w:rPr>
    </w:lvl>
    <w:lvl w:ilvl="8">
      <w:start w:val="1"/>
      <w:numFmt w:val="bullet"/>
      <w:lvlText w:val=""/>
      <w:lvlJc w:val="left"/>
      <w:pPr>
        <w:tabs>
          <w:tab w:val="num" w:pos="5040"/>
        </w:tabs>
        <w:ind w:left="5040" w:hanging="720"/>
      </w:pPr>
      <w:rPr>
        <w:caps w:val="0"/>
        <w:effect w:val="none"/>
      </w:rPr>
    </w:lvl>
  </w:abstractNum>
  <w:abstractNum w:abstractNumId="36" w15:restartNumberingAfterBreak="0">
    <w:nsid w:val="6F4C73CB"/>
    <w:multiLevelType w:val="multilevel"/>
    <w:tmpl w:val="1DD84AF6"/>
    <w:name w:val="Simple List"/>
    <w:lvl w:ilvl="0">
      <w:start w:val="1"/>
      <w:numFmt w:val="decimal"/>
      <w:lvlRestart w:val="0"/>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decimal"/>
      <w:lvlRestart w:val="0"/>
      <w:lvlText w:val="(%2)"/>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2">
      <w:start w:val="1"/>
      <w:numFmt w:val="upperLetter"/>
      <w:lvlRestart w:val="0"/>
      <w:lvlText w:val="%3"/>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3">
      <w:start w:val="1"/>
      <w:numFmt w:val="upperLetter"/>
      <w:lvlRestart w:val="0"/>
      <w:lvlText w:val="(%4)"/>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4">
      <w:start w:val="1"/>
      <w:numFmt w:val="lowerLetter"/>
      <w:lvlRestart w:val="0"/>
      <w:lvlText w:val="(%5)"/>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5">
      <w:start w:val="1"/>
      <w:numFmt w:val="upperRoman"/>
      <w:lvlRestart w:val="0"/>
      <w:lvlText w:val="%6"/>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6">
      <w:start w:val="1"/>
      <w:numFmt w:val="lowerRoman"/>
      <w:lvlRestart w:val="0"/>
      <w:lvlText w:val="(%7)"/>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suff w:val="nothing"/>
      <w:lvlText w:val="%8"/>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8">
      <w:start w:val="1"/>
      <w:numFmt w:val="none"/>
      <w:lvlRestart w:val="0"/>
      <w:suff w:val="nothing"/>
      <w:lvlText w:val="%9"/>
      <w:lvlJc w:val="left"/>
      <w:pPr>
        <w:ind w:left="0" w:firstLine="0"/>
      </w:pPr>
      <w:rPr>
        <w:rFonts w:ascii="Times New Roman" w:hAnsi="Times New Roman" w:cs="Times New Roman"/>
        <w:b w:val="0"/>
        <w:i w:val="0"/>
        <w:caps w:val="0"/>
        <w:strike w:val="0"/>
        <w:dstrike w:val="0"/>
        <w:vanish w:val="0"/>
        <w:color w:val="auto"/>
        <w:sz w:val="24"/>
        <w:u w:val="none"/>
        <w:vertAlign w:val="baseline"/>
      </w:rPr>
    </w:lvl>
  </w:abstractNum>
  <w:num w:numId="1" w16cid:durableId="712728824">
    <w:abstractNumId w:val="4"/>
  </w:num>
  <w:num w:numId="2" w16cid:durableId="42564290">
    <w:abstractNumId w:val="3"/>
  </w:num>
  <w:num w:numId="3" w16cid:durableId="1700856961">
    <w:abstractNumId w:val="2"/>
  </w:num>
  <w:num w:numId="4" w16cid:durableId="858079426">
    <w:abstractNumId w:val="1"/>
  </w:num>
  <w:num w:numId="5" w16cid:durableId="1396126271">
    <w:abstractNumId w:val="0"/>
  </w:num>
  <w:num w:numId="6" w16cid:durableId="1115489043">
    <w:abstractNumId w:val="8"/>
  </w:num>
  <w:num w:numId="7" w16cid:durableId="65305151">
    <w:abstractNumId w:val="22"/>
  </w:num>
  <w:num w:numId="8" w16cid:durableId="29578554">
    <w:abstractNumId w:val="6"/>
  </w:num>
  <w:num w:numId="9" w16cid:durableId="862087159">
    <w:abstractNumId w:val="31"/>
  </w:num>
  <w:num w:numId="10" w16cid:durableId="2081318484">
    <w:abstractNumId w:val="26"/>
  </w:num>
  <w:num w:numId="11" w16cid:durableId="701977208">
    <w:abstractNumId w:val="9"/>
  </w:num>
  <w:num w:numId="12" w16cid:durableId="453210470">
    <w:abstractNumId w:val="20"/>
  </w:num>
  <w:num w:numId="13" w16cid:durableId="1246303017">
    <w:abstractNumId w:val="29"/>
  </w:num>
  <w:num w:numId="14" w16cid:durableId="2113551172">
    <w:abstractNumId w:val="32"/>
  </w:num>
  <w:num w:numId="15" w16cid:durableId="809397485">
    <w:abstractNumId w:val="17"/>
  </w:num>
  <w:num w:numId="16" w16cid:durableId="1892496572">
    <w:abstractNumId w:val="10"/>
  </w:num>
  <w:num w:numId="17" w16cid:durableId="2129664370">
    <w:abstractNumId w:val="28"/>
  </w:num>
  <w:num w:numId="18" w16cid:durableId="939147482">
    <w:abstractNumId w:val="14"/>
  </w:num>
  <w:num w:numId="19" w16cid:durableId="935944271">
    <w:abstractNumId w:val="24"/>
  </w:num>
  <w:num w:numId="20" w16cid:durableId="1122119035">
    <w:abstractNumId w:val="13"/>
  </w:num>
  <w:num w:numId="21" w16cid:durableId="561478768">
    <w:abstractNumId w:val="20"/>
    <w:lvlOverride w:ilvl="0">
      <w:startOverride w:val="2"/>
    </w:lvlOverride>
    <w:lvlOverride w:ilvl="1">
      <w:startOverride w:val="5"/>
    </w:lvlOverride>
    <w:lvlOverride w:ilvl="2">
      <w:startOverride w:val="3"/>
    </w:lvlOverride>
  </w:num>
  <w:num w:numId="22" w16cid:durableId="4103943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2468929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458328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48414244">
    <w:abstractNumId w:val="15"/>
  </w:num>
  <w:num w:numId="26" w16cid:durableId="1419330949">
    <w:abstractNumId w:val="31"/>
  </w:num>
  <w:num w:numId="27" w16cid:durableId="1951930545">
    <w:abstractNumId w:val="31"/>
  </w:num>
  <w:num w:numId="28" w16cid:durableId="1038357647">
    <w:abstractNumId w:val="31"/>
  </w:num>
  <w:num w:numId="29" w16cid:durableId="625082468">
    <w:abstractNumId w:val="31"/>
  </w:num>
  <w:num w:numId="30" w16cid:durableId="1954701641">
    <w:abstractNumId w:val="31"/>
  </w:num>
  <w:num w:numId="31" w16cid:durableId="1000161330">
    <w:abstractNumId w:val="31"/>
  </w:num>
  <w:num w:numId="32" w16cid:durableId="455178766">
    <w:abstractNumId w:val="31"/>
  </w:num>
  <w:num w:numId="33" w16cid:durableId="1731151488">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916"/>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emCurrentVersion" w:val="22 June 2021 D1V1"/>
    <w:docVar w:name="gemVerNotesCount" w:val="1"/>
    <w:docVar w:name="gemVN1|ROBERRTG|22 June 2021 10:54:52" w:val="1|1"/>
  </w:docVars>
  <w:rsids>
    <w:rsidRoot w:val="000251D4"/>
    <w:rsid w:val="000251D4"/>
    <w:rsid w:val="00026044"/>
    <w:rsid w:val="000972E1"/>
    <w:rsid w:val="000D5FD3"/>
    <w:rsid w:val="000E6BDB"/>
    <w:rsid w:val="00126943"/>
    <w:rsid w:val="001F4EDF"/>
    <w:rsid w:val="00211B8D"/>
    <w:rsid w:val="002864FF"/>
    <w:rsid w:val="002E3279"/>
    <w:rsid w:val="002F0898"/>
    <w:rsid w:val="003043D1"/>
    <w:rsid w:val="00376DA3"/>
    <w:rsid w:val="003E7F3A"/>
    <w:rsid w:val="00521D9C"/>
    <w:rsid w:val="00533633"/>
    <w:rsid w:val="00556CD1"/>
    <w:rsid w:val="005D30D9"/>
    <w:rsid w:val="00654076"/>
    <w:rsid w:val="006822A8"/>
    <w:rsid w:val="00683A6D"/>
    <w:rsid w:val="0068517D"/>
    <w:rsid w:val="0068767B"/>
    <w:rsid w:val="006B1D7C"/>
    <w:rsid w:val="006B235E"/>
    <w:rsid w:val="006C589D"/>
    <w:rsid w:val="006C60F3"/>
    <w:rsid w:val="006D2BDE"/>
    <w:rsid w:val="006F6C68"/>
    <w:rsid w:val="0072592A"/>
    <w:rsid w:val="00753FB9"/>
    <w:rsid w:val="0087575D"/>
    <w:rsid w:val="00886CBF"/>
    <w:rsid w:val="00886CF5"/>
    <w:rsid w:val="008A2C6A"/>
    <w:rsid w:val="008D6B4E"/>
    <w:rsid w:val="0091626D"/>
    <w:rsid w:val="0093005C"/>
    <w:rsid w:val="0098253F"/>
    <w:rsid w:val="00A37B96"/>
    <w:rsid w:val="00A43394"/>
    <w:rsid w:val="00A61ABE"/>
    <w:rsid w:val="00A743DF"/>
    <w:rsid w:val="00AB7889"/>
    <w:rsid w:val="00AE1BF6"/>
    <w:rsid w:val="00AE5B63"/>
    <w:rsid w:val="00AF1F92"/>
    <w:rsid w:val="00B35AB4"/>
    <w:rsid w:val="00B47AFC"/>
    <w:rsid w:val="00BC2195"/>
    <w:rsid w:val="00C33788"/>
    <w:rsid w:val="00C37CFB"/>
    <w:rsid w:val="00C72033"/>
    <w:rsid w:val="00C85531"/>
    <w:rsid w:val="00C86350"/>
    <w:rsid w:val="00D15A91"/>
    <w:rsid w:val="00D177BA"/>
    <w:rsid w:val="00D208FD"/>
    <w:rsid w:val="00D22951"/>
    <w:rsid w:val="00D42E22"/>
    <w:rsid w:val="00D46AFF"/>
    <w:rsid w:val="00D5091F"/>
    <w:rsid w:val="00D73226"/>
    <w:rsid w:val="00DA0B9E"/>
    <w:rsid w:val="00DB1614"/>
    <w:rsid w:val="00DC046D"/>
    <w:rsid w:val="00DC7E09"/>
    <w:rsid w:val="00E224CB"/>
    <w:rsid w:val="00E565C6"/>
    <w:rsid w:val="00E64468"/>
    <w:rsid w:val="00EB28C2"/>
    <w:rsid w:val="00EE3E1B"/>
    <w:rsid w:val="00F05AB0"/>
    <w:rsid w:val="00F80C68"/>
    <w:rsid w:val="69378C4E"/>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FBE025"/>
  <w15:docId w15:val="{7C5D0E74-6918-42C1-BBBA-9F76FB906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13"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Pr>
      <w:rFonts w:eastAsia="SimSun"/>
      <w:sz w:val="22"/>
      <w:szCs w:val="24"/>
      <w:lang w:val="en-GB" w:eastAsia="zh-CN"/>
    </w:rPr>
  </w:style>
  <w:style w:type="paragraph" w:styleId="Heading1">
    <w:name w:val="heading 1"/>
    <w:basedOn w:val="HouseStyleBase"/>
    <w:link w:val="Heading1Char"/>
    <w:uiPriority w:val="1"/>
    <w:qFormat/>
    <w:pPr>
      <w:keepNext/>
      <w:numPr>
        <w:numId w:val="9"/>
      </w:numPr>
      <w:outlineLvl w:val="0"/>
    </w:pPr>
    <w:rPr>
      <w:b/>
      <w:caps/>
    </w:rPr>
  </w:style>
  <w:style w:type="paragraph" w:styleId="Heading2">
    <w:name w:val="heading 2"/>
    <w:basedOn w:val="HouseStyleBase"/>
    <w:link w:val="Heading2Char"/>
    <w:uiPriority w:val="1"/>
    <w:qFormat/>
    <w:pPr>
      <w:numPr>
        <w:ilvl w:val="1"/>
        <w:numId w:val="9"/>
      </w:numPr>
      <w:outlineLvl w:val="1"/>
    </w:pPr>
  </w:style>
  <w:style w:type="paragraph" w:styleId="Heading3">
    <w:name w:val="heading 3"/>
    <w:basedOn w:val="HouseStyleBase"/>
    <w:link w:val="Heading3Char"/>
    <w:uiPriority w:val="1"/>
    <w:qFormat/>
    <w:pPr>
      <w:numPr>
        <w:ilvl w:val="2"/>
        <w:numId w:val="9"/>
      </w:numPr>
      <w:outlineLvl w:val="2"/>
    </w:pPr>
  </w:style>
  <w:style w:type="paragraph" w:styleId="Heading4">
    <w:name w:val="heading 4"/>
    <w:basedOn w:val="HouseStyleBase"/>
    <w:link w:val="Heading4Char"/>
    <w:uiPriority w:val="1"/>
    <w:qFormat/>
    <w:pPr>
      <w:numPr>
        <w:ilvl w:val="3"/>
        <w:numId w:val="9"/>
      </w:numPr>
      <w:outlineLvl w:val="3"/>
    </w:pPr>
  </w:style>
  <w:style w:type="paragraph" w:styleId="Heading5">
    <w:name w:val="heading 5"/>
    <w:aliases w:val="Style 10"/>
    <w:basedOn w:val="HouseStyleBase"/>
    <w:link w:val="Heading5Char"/>
    <w:uiPriority w:val="1"/>
    <w:qFormat/>
    <w:pPr>
      <w:numPr>
        <w:ilvl w:val="4"/>
        <w:numId w:val="9"/>
      </w:numPr>
      <w:outlineLvl w:val="4"/>
    </w:pPr>
  </w:style>
  <w:style w:type="paragraph" w:styleId="Heading6">
    <w:name w:val="heading 6"/>
    <w:aliases w:val="Style 11"/>
    <w:basedOn w:val="HouseStyleBase"/>
    <w:link w:val="Heading6Char"/>
    <w:uiPriority w:val="1"/>
    <w:qFormat/>
    <w:pPr>
      <w:numPr>
        <w:ilvl w:val="5"/>
        <w:numId w:val="9"/>
      </w:numPr>
      <w:outlineLvl w:val="5"/>
    </w:pPr>
  </w:style>
  <w:style w:type="paragraph" w:styleId="Heading7">
    <w:name w:val="heading 7"/>
    <w:aliases w:val="Style 12,h7"/>
    <w:basedOn w:val="HouseStyleBase"/>
    <w:link w:val="Heading7Char"/>
    <w:uiPriority w:val="1"/>
    <w:qFormat/>
    <w:pPr>
      <w:numPr>
        <w:ilvl w:val="6"/>
        <w:numId w:val="9"/>
      </w:numPr>
      <w:outlineLvl w:val="6"/>
    </w:pPr>
  </w:style>
  <w:style w:type="paragraph" w:styleId="Heading8">
    <w:name w:val="heading 8"/>
    <w:aliases w:val="8,Style 13,h8"/>
    <w:basedOn w:val="HouseStyleBase"/>
    <w:link w:val="Heading8Char"/>
    <w:qFormat/>
    <w:pPr>
      <w:numPr>
        <w:ilvl w:val="7"/>
        <w:numId w:val="9"/>
      </w:numPr>
      <w:outlineLvl w:val="7"/>
    </w:pPr>
  </w:style>
  <w:style w:type="paragraph" w:styleId="Heading9">
    <w:name w:val="heading 9"/>
    <w:aliases w:val="Style 14"/>
    <w:basedOn w:val="HouseStyleBase"/>
    <w:link w:val="Heading9Char"/>
    <w:qFormat/>
    <w:pPr>
      <w:numPr>
        <w:ilvl w:val="8"/>
        <w:numId w:val="9"/>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HouseStyleBase"/>
    <w:link w:val="EndnoteTextChar"/>
    <w:pPr>
      <w:spacing w:after="120"/>
      <w:ind w:left="720" w:hanging="720"/>
    </w:pPr>
    <w:rPr>
      <w:sz w:val="18"/>
    </w:rPr>
  </w:style>
  <w:style w:type="character" w:styleId="EndnoteReference">
    <w:name w:val="endnote reference"/>
    <w:rPr>
      <w:rFonts w:ascii="Times New Roman" w:eastAsia="STZhongsong" w:hAnsi="Times New Roman" w:cs="Times New Roman"/>
      <w:b w:val="0"/>
      <w:bCs w:val="0"/>
      <w:i w:val="0"/>
      <w:iCs w:val="0"/>
      <w:caps w:val="0"/>
      <w:smallCaps w:val="0"/>
      <w:strike w:val="0"/>
      <w:dstrike w:val="0"/>
      <w:snapToGrid w:val="0"/>
      <w:vanish w:val="0"/>
      <w:color w:val="auto"/>
      <w:w w:val="100"/>
      <w:kern w:val="0"/>
      <w:sz w:val="22"/>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pPr>
      <w:spacing w:after="60"/>
      <w:ind w:left="720" w:hanging="720"/>
    </w:pPr>
    <w:rPr>
      <w:sz w:val="16"/>
    </w:rPr>
  </w:style>
  <w:style w:type="character" w:styleId="FootnoteReference">
    <w:name w:val="footnote reference"/>
    <w:rPr>
      <w:rFonts w:ascii="Times New Roman" w:eastAsia="STZhongsong" w:hAnsi="Times New Roman" w:cs="Times New Roman"/>
      <w:b w:val="0"/>
      <w:bCs w:val="0"/>
      <w:i w:val="0"/>
      <w:iCs w:val="0"/>
      <w:caps w:val="0"/>
      <w:smallCaps w:val="0"/>
      <w:strike w:val="0"/>
      <w:dstrike w:val="0"/>
      <w:snapToGrid w:val="0"/>
      <w:vanish w:val="0"/>
      <w:color w:val="auto"/>
      <w:w w:val="100"/>
      <w:kern w:val="0"/>
      <w:sz w:val="22"/>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pPr>
      <w:tabs>
        <w:tab w:val="left" w:pos="720"/>
        <w:tab w:val="right" w:leader="dot" w:pos="9029"/>
      </w:tabs>
      <w:adjustRightInd w:val="0"/>
      <w:spacing w:after="120"/>
      <w:ind w:left="720" w:hanging="720"/>
    </w:pPr>
    <w:rPr>
      <w:rFonts w:eastAsia="STZhongsong"/>
      <w:caps/>
      <w:sz w:val="22"/>
      <w:lang w:val="en-GB" w:eastAsia="zh-CN"/>
    </w:rPr>
  </w:style>
  <w:style w:type="paragraph" w:styleId="TOC2">
    <w:name w:val="toc 2"/>
    <w:uiPriority w:val="39"/>
    <w:pPr>
      <w:tabs>
        <w:tab w:val="left" w:pos="1440"/>
        <w:tab w:val="right" w:leader="dot" w:pos="9029"/>
      </w:tabs>
      <w:adjustRightInd w:val="0"/>
      <w:spacing w:after="120"/>
      <w:ind w:left="1440" w:hanging="720"/>
    </w:pPr>
    <w:rPr>
      <w:rFonts w:eastAsia="STZhongsong"/>
      <w:sz w:val="22"/>
      <w:lang w:val="en-GB" w:eastAsia="zh-CN"/>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val="en-GB" w:eastAsia="zh-CN"/>
    </w:rPr>
  </w:style>
  <w:style w:type="paragraph" w:styleId="TOC4">
    <w:name w:val="toc 4"/>
    <w:uiPriority w:val="39"/>
    <w:pPr>
      <w:tabs>
        <w:tab w:val="left" w:pos="2880"/>
        <w:tab w:val="right" w:leader="dot" w:pos="9029"/>
      </w:tabs>
      <w:adjustRightInd w:val="0"/>
      <w:spacing w:after="120"/>
      <w:ind w:left="2880" w:hanging="720"/>
    </w:pPr>
    <w:rPr>
      <w:rFonts w:eastAsia="STZhongsong"/>
      <w:sz w:val="22"/>
      <w:lang w:val="en-GB" w:eastAsia="zh-CN"/>
    </w:rPr>
  </w:style>
  <w:style w:type="paragraph" w:styleId="TOC5">
    <w:name w:val="toc 5"/>
    <w:uiPriority w:val="39"/>
    <w:pPr>
      <w:tabs>
        <w:tab w:val="left" w:pos="3600"/>
        <w:tab w:val="right" w:leader="dot" w:pos="9029"/>
      </w:tabs>
      <w:adjustRightInd w:val="0"/>
      <w:spacing w:after="120"/>
      <w:ind w:left="3600" w:hanging="720"/>
    </w:pPr>
    <w:rPr>
      <w:rFonts w:eastAsia="STZhongsong"/>
      <w:sz w:val="22"/>
      <w:lang w:val="en-GB" w:eastAsia="zh-CN"/>
    </w:rPr>
  </w:style>
  <w:style w:type="paragraph" w:styleId="TOC6">
    <w:name w:val="toc 6"/>
    <w:uiPriority w:val="39"/>
    <w:pPr>
      <w:tabs>
        <w:tab w:val="left" w:pos="4320"/>
        <w:tab w:val="right" w:leader="dot" w:pos="9029"/>
      </w:tabs>
      <w:adjustRightInd w:val="0"/>
      <w:spacing w:after="120"/>
      <w:ind w:left="4320" w:hanging="720"/>
    </w:pPr>
    <w:rPr>
      <w:rFonts w:eastAsia="STZhongsong"/>
      <w:sz w:val="22"/>
      <w:lang w:val="en-GB" w:eastAsia="zh-CN"/>
    </w:rPr>
  </w:style>
  <w:style w:type="paragraph" w:styleId="TOC7">
    <w:name w:val="toc 7"/>
    <w:uiPriority w:val="39"/>
    <w:pPr>
      <w:tabs>
        <w:tab w:val="left" w:pos="5040"/>
        <w:tab w:val="right" w:leader="dot" w:pos="9029"/>
      </w:tabs>
      <w:adjustRightInd w:val="0"/>
      <w:spacing w:after="120"/>
      <w:ind w:left="5040" w:hanging="720"/>
    </w:pPr>
    <w:rPr>
      <w:rFonts w:eastAsia="STZhongsong"/>
      <w:sz w:val="22"/>
      <w:lang w:val="en-GB" w:eastAsia="zh-CN"/>
    </w:rPr>
  </w:style>
  <w:style w:type="paragraph" w:styleId="TOC8">
    <w:name w:val="toc 8"/>
    <w:uiPriority w:val="39"/>
    <w:pPr>
      <w:tabs>
        <w:tab w:val="right" w:leader="dot" w:pos="9029"/>
      </w:tabs>
      <w:adjustRightInd w:val="0"/>
      <w:spacing w:after="120"/>
    </w:pPr>
    <w:rPr>
      <w:rFonts w:eastAsia="STZhongsong"/>
      <w:caps/>
      <w:sz w:val="22"/>
      <w:lang w:val="en-GB" w:eastAsia="zh-CN"/>
    </w:rPr>
  </w:style>
  <w:style w:type="paragraph" w:styleId="TOC9">
    <w:name w:val="toc 9"/>
    <w:uiPriority w:val="39"/>
    <w:pPr>
      <w:tabs>
        <w:tab w:val="right" w:leader="dot" w:pos="9029"/>
      </w:tabs>
      <w:adjustRightInd w:val="0"/>
      <w:spacing w:after="120"/>
      <w:ind w:left="720"/>
    </w:pPr>
    <w:rPr>
      <w:rFonts w:eastAsia="STZhongsong"/>
      <w:sz w:val="22"/>
      <w:lang w:val="en-GB"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link w:val="FooterChar"/>
    <w:pPr>
      <w:tabs>
        <w:tab w:val="center" w:pos="4153"/>
        <w:tab w:val="right" w:pos="8306"/>
      </w:tabs>
    </w:pPr>
  </w:style>
  <w:style w:type="paragraph" w:styleId="Header">
    <w:name w:val="header"/>
    <w:basedOn w:val="Normal"/>
    <w:link w:val="HeaderChar"/>
    <w:uiPriority w:val="13"/>
    <w:pPr>
      <w:tabs>
        <w:tab w:val="center" w:pos="4153"/>
        <w:tab w:val="right" w:pos="8306"/>
      </w:tabs>
    </w:pPr>
  </w:style>
  <w:style w:type="character" w:styleId="PageNumber">
    <w:name w:val="page number"/>
    <w:rPr>
      <w:sz w:val="22"/>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qFormat/>
    <w:pPr>
      <w:numPr>
        <w:numId w:val="8"/>
      </w:numPr>
    </w:pPr>
  </w:style>
  <w:style w:type="paragraph" w:styleId="BodyTextIndent2">
    <w:name w:val="Body Text Indent 2"/>
    <w:basedOn w:val="HouseStyleBase"/>
    <w:link w:val="BodyTextIndent2Char"/>
    <w:qFormat/>
    <w:pPr>
      <w:numPr>
        <w:ilvl w:val="1"/>
        <w:numId w:val="8"/>
      </w:numPr>
    </w:pPr>
  </w:style>
  <w:style w:type="paragraph" w:styleId="BodyTextIndent3">
    <w:name w:val="Body Text Indent 3"/>
    <w:basedOn w:val="HouseStyleBase"/>
    <w:link w:val="BodyTextIndent3Char"/>
    <w:qFormat/>
    <w:pPr>
      <w:ind w:left="1440"/>
    </w:pPr>
  </w:style>
  <w:style w:type="paragraph" w:customStyle="1" w:styleId="BodyTextIndent4">
    <w:name w:val="Body Text Indent 4"/>
    <w:basedOn w:val="HouseStyleBase"/>
    <w:qFormat/>
    <w:pPr>
      <w:ind w:left="2160"/>
    </w:pPr>
  </w:style>
  <w:style w:type="paragraph" w:customStyle="1" w:styleId="BodyTextIndent5">
    <w:name w:val="Body Text Indent 5"/>
    <w:basedOn w:val="HouseStyleBase"/>
    <w:qFormat/>
    <w:pPr>
      <w:ind w:left="2880"/>
    </w:pPr>
  </w:style>
  <w:style w:type="paragraph" w:customStyle="1" w:styleId="BodyTextIndent6">
    <w:name w:val="Body Text Indent 6"/>
    <w:basedOn w:val="HouseStyleBase"/>
    <w:qFormat/>
    <w:pPr>
      <w:ind w:left="3600"/>
    </w:pPr>
  </w:style>
  <w:style w:type="paragraph" w:customStyle="1" w:styleId="BodyTextIndent7">
    <w:name w:val="Body Text Indent 7"/>
    <w:basedOn w:val="HouseStyleBase"/>
    <w:qFormat/>
    <w:pPr>
      <w:ind w:left="4320"/>
    </w:pPr>
  </w:style>
  <w:style w:type="paragraph" w:customStyle="1" w:styleId="BodyTextIndent8">
    <w:name w:val="Body Text Indent 8"/>
    <w:basedOn w:val="HouseStyleBase"/>
    <w:link w:val="BodyTextIndent8Char"/>
    <w:qFormat/>
    <w:pPr>
      <w:ind w:left="5040"/>
    </w:pPr>
  </w:style>
  <w:style w:type="paragraph" w:customStyle="1" w:styleId="MarginText">
    <w:name w:val="Margin Text"/>
    <w:basedOn w:val="HouseStyleBase"/>
    <w:link w:val="MarginTextChar"/>
    <w:qFormat/>
  </w:style>
  <w:style w:type="paragraph" w:customStyle="1" w:styleId="SchHead">
    <w:name w:val="SchHead"/>
    <w:basedOn w:val="HouseStyleBaseCentred"/>
    <w:next w:val="SchPart"/>
    <w:link w:val="SchHeadChar"/>
    <w:qFormat/>
    <w:pPr>
      <w:keepNext/>
      <w:numPr>
        <w:numId w:val="13"/>
      </w:numPr>
      <w:jc w:val="center"/>
      <w:outlineLvl w:val="0"/>
    </w:pPr>
    <w:rPr>
      <w:b/>
      <w:caps/>
    </w:rPr>
  </w:style>
  <w:style w:type="paragraph" w:customStyle="1" w:styleId="AppPart">
    <w:name w:val="AppPart"/>
    <w:basedOn w:val="HouseStyleBaseCentred"/>
    <w:qFormat/>
    <w:pPr>
      <w:keepNext/>
      <w:numPr>
        <w:ilvl w:val="1"/>
        <w:numId w:val="7"/>
      </w:numPr>
      <w:jc w:val="center"/>
      <w:outlineLvl w:val="1"/>
    </w:pPr>
    <w:rPr>
      <w:b/>
    </w:rPr>
  </w:style>
  <w:style w:type="paragraph" w:styleId="ListBullet">
    <w:name w:val="List Bullet"/>
    <w:basedOn w:val="Normal"/>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customStyle="1" w:styleId="RecitalNumbering2">
    <w:name w:val="Recital Numbering 2"/>
    <w:basedOn w:val="HouseStyleBase"/>
    <w:qFormat/>
    <w:pPr>
      <w:numPr>
        <w:ilvl w:val="1"/>
        <w:numId w:val="11"/>
      </w:numPr>
      <w:outlineLvl w:val="1"/>
    </w:pPr>
  </w:style>
  <w:style w:type="paragraph" w:customStyle="1" w:styleId="body">
    <w:name w:val="body"/>
    <w:basedOn w:val="Normal"/>
    <w:link w:val="bodyChar"/>
    <w:rPr>
      <w:lang w:eastAsia="en-GB"/>
    </w:rPr>
  </w:style>
  <w:style w:type="paragraph" w:customStyle="1" w:styleId="bodystrong">
    <w:name w:val="body strong"/>
    <w:basedOn w:val="body"/>
    <w:link w:val="bodystrongChar"/>
    <w:rPr>
      <w:b/>
    </w:rPr>
  </w:style>
  <w:style w:type="paragraph" w:customStyle="1" w:styleId="bodystronger">
    <w:name w:val="body stronger"/>
    <w:basedOn w:val="bodystrong"/>
    <w:link w:val="bodystrongerChar"/>
    <w:rPr>
      <w:caps/>
      <w:szCs w:val="22"/>
    </w:rPr>
  </w:style>
  <w:style w:type="character" w:customStyle="1" w:styleId="bodyChar">
    <w:name w:val="body Char"/>
    <w:link w:val="body"/>
    <w:rPr>
      <w:rFonts w:eastAsia="SimSun"/>
      <w:sz w:val="22"/>
      <w:szCs w:val="24"/>
      <w:lang w:val="en-GB" w:eastAsia="en-GB"/>
    </w:rPr>
  </w:style>
  <w:style w:type="character" w:customStyle="1" w:styleId="bodystrongChar">
    <w:name w:val="body strong Char"/>
    <w:link w:val="bodystrong"/>
    <w:rPr>
      <w:rFonts w:eastAsia="SimSun"/>
      <w:b/>
      <w:sz w:val="22"/>
      <w:szCs w:val="24"/>
      <w:lang w:val="en-GB" w:eastAsia="en-GB"/>
    </w:rPr>
  </w:style>
  <w:style w:type="paragraph" w:customStyle="1" w:styleId="bodystrongcentred">
    <w:name w:val="body strong centred"/>
    <w:basedOn w:val="bodystrong"/>
    <w:pPr>
      <w:jc w:val="center"/>
    </w:pPr>
    <w:rPr>
      <w:szCs w:val="22"/>
    </w:rPr>
  </w:style>
  <w:style w:type="paragraph" w:customStyle="1" w:styleId="bodycondstrongcentredspaced">
    <w:name w:val="body cond strong centred spaced"/>
    <w:basedOn w:val="bodycondstrongcentred"/>
    <w:pPr>
      <w:spacing w:after="40"/>
    </w:pPr>
  </w:style>
  <w:style w:type="paragraph" w:customStyle="1" w:styleId="bodycond">
    <w:name w:val="body cond"/>
    <w:basedOn w:val="body"/>
    <w:link w:val="bodycondChar"/>
    <w:rPr>
      <w:spacing w:val="-3"/>
      <w:szCs w:val="22"/>
    </w:rPr>
  </w:style>
  <w:style w:type="paragraph" w:customStyle="1" w:styleId="bodycondstrong">
    <w:name w:val="body cond strong"/>
    <w:basedOn w:val="bodycond"/>
    <w:link w:val="bodycondstrongChar"/>
    <w:rPr>
      <w:b/>
    </w:rPr>
  </w:style>
  <w:style w:type="paragraph" w:customStyle="1" w:styleId="bodycondstrongcentred">
    <w:name w:val="body cond strong centred"/>
    <w:basedOn w:val="bodycondstrong"/>
    <w:link w:val="bodycondstrongcentredChar"/>
    <w:pPr>
      <w:jc w:val="center"/>
    </w:pPr>
  </w:style>
  <w:style w:type="paragraph" w:customStyle="1" w:styleId="bodycondstrongercentred">
    <w:name w:val="body cond stronger centred"/>
    <w:basedOn w:val="bodycondstrongcentred"/>
    <w:link w:val="bodycondstrongercentredChar"/>
    <w:rPr>
      <w:caps/>
    </w:rPr>
  </w:style>
  <w:style w:type="paragraph" w:customStyle="1" w:styleId="bodycondcentred">
    <w:name w:val="body cond centred"/>
    <w:basedOn w:val="bodycond"/>
    <w:pPr>
      <w:jc w:val="center"/>
    </w:pPr>
  </w:style>
  <w:style w:type="character" w:customStyle="1" w:styleId="HeaderChar">
    <w:name w:val="Header Char"/>
    <w:link w:val="Header"/>
    <w:uiPriority w:val="13"/>
    <w:rPr>
      <w:rFonts w:eastAsia="SimSun"/>
      <w:sz w:val="22"/>
      <w:szCs w:val="24"/>
      <w:lang w:val="en-GB" w:eastAsia="zh-CN"/>
    </w:rPr>
  </w:style>
  <w:style w:type="character" w:customStyle="1" w:styleId="bodycondChar">
    <w:name w:val="body cond Char"/>
    <w:link w:val="bodycond"/>
    <w:rPr>
      <w:rFonts w:eastAsia="SimSun"/>
      <w:spacing w:val="-3"/>
      <w:sz w:val="22"/>
      <w:szCs w:val="22"/>
      <w:lang w:val="en-GB" w:eastAsia="en-GB"/>
    </w:rPr>
  </w:style>
  <w:style w:type="character" w:customStyle="1" w:styleId="bodycondstrongChar">
    <w:name w:val="body cond strong Char"/>
    <w:link w:val="bodycondstrong"/>
    <w:rPr>
      <w:rFonts w:eastAsia="SimSun"/>
      <w:b/>
      <w:spacing w:val="-3"/>
      <w:sz w:val="22"/>
      <w:szCs w:val="22"/>
      <w:lang w:val="en-GB" w:eastAsia="en-GB"/>
    </w:rPr>
  </w:style>
  <w:style w:type="character" w:customStyle="1" w:styleId="bodycondstrongcentredChar">
    <w:name w:val="body cond strong centred Char"/>
    <w:basedOn w:val="bodycondstrongChar"/>
    <w:link w:val="bodycondstrongcentred"/>
    <w:rPr>
      <w:rFonts w:eastAsia="SimSun"/>
      <w:b/>
      <w:spacing w:val="-3"/>
      <w:sz w:val="22"/>
      <w:szCs w:val="22"/>
      <w:lang w:val="en-GB" w:eastAsia="en-GB"/>
    </w:rPr>
  </w:style>
  <w:style w:type="character" w:customStyle="1" w:styleId="bodycondstrongercentredChar">
    <w:name w:val="body cond stronger centred Char"/>
    <w:link w:val="bodycondstrongercentred"/>
    <w:rPr>
      <w:rFonts w:eastAsia="SimSun"/>
      <w:b/>
      <w:caps/>
      <w:spacing w:val="-3"/>
      <w:sz w:val="22"/>
      <w:szCs w:val="22"/>
      <w:lang w:val="en-GB" w:eastAsia="en-GB"/>
    </w:rPr>
  </w:style>
  <w:style w:type="paragraph" w:customStyle="1" w:styleId="bodyspaced">
    <w:name w:val="body spaced"/>
    <w:basedOn w:val="body"/>
    <w:pPr>
      <w:spacing w:after="240"/>
    </w:pPr>
  </w:style>
  <w:style w:type="character" w:customStyle="1" w:styleId="bodystrongerChar">
    <w:name w:val="body stronger Char"/>
    <w:link w:val="bodystronger"/>
    <w:rPr>
      <w:rFonts w:eastAsia="SimSun"/>
      <w:b/>
      <w:caps/>
      <w:sz w:val="22"/>
      <w:szCs w:val="22"/>
      <w:lang w:val="en-GB" w:eastAsia="en-GB"/>
    </w:rPr>
  </w:style>
  <w:style w:type="paragraph" w:customStyle="1" w:styleId="bodypartyhead">
    <w:name w:val="body party head"/>
    <w:basedOn w:val="bodystronger"/>
    <w:next w:val="bodyparty"/>
    <w:link w:val="bodypartyheadChar"/>
    <w:pPr>
      <w:spacing w:after="240"/>
      <w:ind w:left="720" w:hanging="720"/>
    </w:pPr>
  </w:style>
  <w:style w:type="paragraph" w:customStyle="1" w:styleId="bodyparty">
    <w:name w:val="body party"/>
    <w:basedOn w:val="body"/>
    <w:pPr>
      <w:spacing w:after="240"/>
      <w:ind w:left="720"/>
      <w:contextualSpacing/>
    </w:p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pPr>
      <w:adjustRightInd w:val="0"/>
      <w:spacing w:after="240"/>
      <w:jc w:val="both"/>
    </w:pPr>
    <w:rPr>
      <w:rFonts w:eastAsia="STZhongsong"/>
      <w:sz w:val="22"/>
      <w:lang w:val="en-GB" w:eastAsia="zh-CN"/>
    </w:rPr>
  </w:style>
  <w:style w:type="character" w:customStyle="1" w:styleId="BodyTextChar">
    <w:name w:val="Body Text Char"/>
    <w:link w:val="BodyText"/>
    <w:rPr>
      <w:sz w:val="22"/>
      <w:lang w:val="en-GB" w:eastAsia="en-US"/>
    </w:rPr>
  </w:style>
  <w:style w:type="character" w:customStyle="1" w:styleId="MarginTextChar">
    <w:name w:val="Margin Text Char"/>
    <w:link w:val="MarginText"/>
    <w:rPr>
      <w:rFonts w:eastAsia="STZhongsong"/>
      <w:sz w:val="22"/>
      <w:lang w:val="en-GB" w:eastAsia="zh-CN"/>
    </w:rPr>
  </w:style>
  <w:style w:type="numbering" w:styleId="111111">
    <w:name w:val="Outline List 2"/>
    <w:basedOn w:val="NoList"/>
    <w:pPr>
      <w:numPr>
        <w:numId w:val="6"/>
      </w:numPr>
    </w:pPr>
  </w:style>
  <w:style w:type="paragraph" w:customStyle="1" w:styleId="BODYDOCTITLE">
    <w:name w:val="BODY DOC TITLE"/>
    <w:basedOn w:val="bodycondstrongercentred"/>
    <w:rPr>
      <w:sz w:val="28"/>
    </w:rPr>
  </w:style>
  <w:style w:type="character" w:customStyle="1" w:styleId="bodypartyheadChar">
    <w:name w:val="body party head Char"/>
    <w:basedOn w:val="bodystrongerChar"/>
    <w:link w:val="bodypartyhead"/>
    <w:rPr>
      <w:rFonts w:eastAsia="SimSun"/>
      <w:b/>
      <w:caps/>
      <w:sz w:val="22"/>
      <w:szCs w:val="22"/>
      <w:lang w:val="en-GB" w:eastAsia="en-GB"/>
    </w:rPr>
  </w:style>
  <w:style w:type="paragraph" w:customStyle="1" w:styleId="Heading">
    <w:name w:val="Heading"/>
    <w:basedOn w:val="HouseStyleBaseCentred"/>
    <w:next w:val="MarginText"/>
    <w:qFormat/>
    <w:pPr>
      <w:keepNext/>
      <w:jc w:val="center"/>
    </w:pPr>
    <w:rPr>
      <w:b/>
      <w:caps/>
    </w:rPr>
  </w:style>
  <w:style w:type="paragraph" w:customStyle="1" w:styleId="AppHead">
    <w:name w:val="AppHead"/>
    <w:basedOn w:val="HouseStyleBaseCentred"/>
    <w:qFormat/>
    <w:pPr>
      <w:numPr>
        <w:numId w:val="7"/>
      </w:numPr>
      <w:jc w:val="center"/>
      <w:outlineLvl w:val="0"/>
    </w:pPr>
    <w:rPr>
      <w:b/>
      <w:caps/>
    </w:rPr>
  </w:style>
  <w:style w:type="paragraph" w:customStyle="1" w:styleId="RecitalNumbering">
    <w:name w:val="Recital Numbering"/>
    <w:basedOn w:val="HouseStyleBase"/>
    <w:qFormat/>
    <w:pPr>
      <w:numPr>
        <w:numId w:val="11"/>
      </w:numPr>
      <w:outlineLvl w:val="0"/>
    </w:pPr>
  </w:style>
  <w:style w:type="paragraph" w:customStyle="1" w:styleId="DefinitionNumbering1">
    <w:name w:val="Definition Numbering 1"/>
    <w:basedOn w:val="HouseStyleBase"/>
    <w:qFormat/>
    <w:pPr>
      <w:numPr>
        <w:ilvl w:val="2"/>
        <w:numId w:val="8"/>
      </w:numPr>
      <w:outlineLvl w:val="0"/>
    </w:pPr>
  </w:style>
  <w:style w:type="paragraph" w:customStyle="1" w:styleId="DefinitionNumbering2">
    <w:name w:val="Definition Numbering 2"/>
    <w:basedOn w:val="HouseStyleBase"/>
    <w:qFormat/>
    <w:pPr>
      <w:numPr>
        <w:ilvl w:val="3"/>
        <w:numId w:val="8"/>
      </w:numPr>
      <w:outlineLvl w:val="1"/>
    </w:pPr>
  </w:style>
  <w:style w:type="paragraph" w:customStyle="1" w:styleId="DefinitionNumbering3">
    <w:name w:val="Definition Numbering 3"/>
    <w:basedOn w:val="HouseStyleBase"/>
    <w:qFormat/>
    <w:pPr>
      <w:numPr>
        <w:ilvl w:val="4"/>
        <w:numId w:val="8"/>
      </w:numPr>
      <w:outlineLvl w:val="2"/>
    </w:pPr>
  </w:style>
  <w:style w:type="paragraph" w:customStyle="1" w:styleId="DefinitionNumbering4">
    <w:name w:val="Definition Numbering 4"/>
    <w:basedOn w:val="HouseStyleBase"/>
    <w:pPr>
      <w:numPr>
        <w:ilvl w:val="5"/>
        <w:numId w:val="8"/>
      </w:numPr>
      <w:outlineLvl w:val="3"/>
    </w:pPr>
  </w:style>
  <w:style w:type="paragraph" w:customStyle="1" w:styleId="DefinitionNumbering5">
    <w:name w:val="Definition Numbering 5"/>
    <w:basedOn w:val="HouseStyleBase"/>
    <w:pPr>
      <w:numPr>
        <w:ilvl w:val="6"/>
        <w:numId w:val="8"/>
      </w:numPr>
      <w:outlineLvl w:val="4"/>
    </w:pPr>
  </w:style>
  <w:style w:type="paragraph" w:customStyle="1" w:styleId="DefinitionNumbering6">
    <w:name w:val="Definition Numbering 6"/>
    <w:basedOn w:val="HouseStyleBase"/>
    <w:pPr>
      <w:numPr>
        <w:ilvl w:val="7"/>
        <w:numId w:val="8"/>
      </w:numPr>
      <w:outlineLvl w:val="5"/>
    </w:pPr>
  </w:style>
  <w:style w:type="paragraph" w:customStyle="1" w:styleId="DefinitionNumbering7">
    <w:name w:val="Definition Numbering 7"/>
    <w:basedOn w:val="HouseStyleBase"/>
    <w:pPr>
      <w:numPr>
        <w:ilvl w:val="8"/>
        <w:numId w:val="8"/>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SchPart">
    <w:name w:val="SchPart"/>
    <w:basedOn w:val="HouseStyleBaseCentred"/>
    <w:next w:val="MarginText"/>
    <w:qFormat/>
    <w:pPr>
      <w:keepNext/>
      <w:numPr>
        <w:ilvl w:val="1"/>
        <w:numId w:val="13"/>
      </w:numPr>
      <w:jc w:val="center"/>
      <w:outlineLvl w:val="1"/>
    </w:pPr>
    <w:rPr>
      <w:b/>
    </w:rPr>
  </w:style>
  <w:style w:type="paragraph" w:customStyle="1" w:styleId="RecitalNumbering3">
    <w:name w:val="Recital Numbering 3"/>
    <w:basedOn w:val="HouseStyleBase"/>
    <w:qFormat/>
    <w:pPr>
      <w:numPr>
        <w:ilvl w:val="2"/>
        <w:numId w:val="11"/>
      </w:numPr>
      <w:outlineLvl w:val="2"/>
    </w:pPr>
  </w:style>
  <w:style w:type="character" w:customStyle="1" w:styleId="bodychar0">
    <w:name w:val="body char"/>
    <w:basedOn w:val="bodyChar"/>
    <w:qFormat/>
    <w:rPr>
      <w:rFonts w:eastAsia="SimSun"/>
      <w:sz w:val="22"/>
      <w:szCs w:val="24"/>
      <w:lang w:val="en-GB" w:eastAsia="en-GB" w:bidi="ar-SA"/>
    </w:rPr>
  </w:style>
  <w:style w:type="character" w:customStyle="1" w:styleId="bodycondstrongercentredchar0">
    <w:name w:val="bodycond stronger centred char"/>
    <w:basedOn w:val="bodycondstrongercentredChar"/>
    <w:qFormat/>
    <w:rPr>
      <w:rFonts w:eastAsia="SimSun"/>
      <w:b/>
      <w:caps/>
      <w:spacing w:val="-3"/>
      <w:sz w:val="22"/>
      <w:szCs w:val="22"/>
      <w:lang w:val="en-GB" w:eastAsia="en-GB" w:bidi="ar-SA"/>
    </w:rPr>
  </w:style>
  <w:style w:type="character" w:customStyle="1" w:styleId="HouseStyleBaseChar">
    <w:name w:val="House Style Base Char"/>
    <w:link w:val="HouseStyleBase"/>
    <w:rPr>
      <w:rFonts w:eastAsia="STZhongsong"/>
      <w:sz w:val="22"/>
      <w:lang w:val="en-GB" w:eastAsia="zh-CN"/>
    </w:rPr>
  </w:style>
  <w:style w:type="character" w:customStyle="1" w:styleId="BodyTextIndentChar">
    <w:name w:val="Body Text Indent Char"/>
    <w:basedOn w:val="HouseStyleBaseChar"/>
    <w:link w:val="BodyTextIndent"/>
    <w:rPr>
      <w:rFonts w:eastAsia="STZhongsong"/>
      <w:sz w:val="22"/>
      <w:lang w:val="en-GB" w:eastAsia="zh-CN"/>
    </w:rPr>
  </w:style>
  <w:style w:type="character" w:customStyle="1" w:styleId="bodypartyheadchar0">
    <w:name w:val="body party head char"/>
    <w:qFormat/>
    <w:rPr>
      <w:rFonts w:eastAsia="SimSun"/>
      <w:b/>
      <w:caps/>
      <w:sz w:val="22"/>
      <w:szCs w:val="22"/>
      <w:lang w:val="en-GB" w:eastAsia="en-GB" w:bidi="ar-SA"/>
    </w:rPr>
  </w:style>
  <w:style w:type="character" w:customStyle="1" w:styleId="bodystrongchar0">
    <w:name w:val="body strong char"/>
    <w:basedOn w:val="bodystrongChar"/>
    <w:qFormat/>
    <w:rPr>
      <w:rFonts w:eastAsia="SimSun"/>
      <w:b/>
      <w:sz w:val="22"/>
      <w:szCs w:val="24"/>
      <w:lang w:val="en-GB" w:eastAsia="en-GB" w:bidi="ar-SA"/>
    </w:rPr>
  </w:style>
  <w:style w:type="paragraph" w:customStyle="1" w:styleId="ScheduleL1">
    <w:name w:val="Schedule L1"/>
    <w:basedOn w:val="HouseStyleBase"/>
    <w:link w:val="ScheduleL1Char"/>
    <w:qFormat/>
    <w:pPr>
      <w:numPr>
        <w:numId w:val="12"/>
      </w:numPr>
      <w:outlineLvl w:val="0"/>
    </w:pPr>
  </w:style>
  <w:style w:type="paragraph" w:customStyle="1" w:styleId="ScheduleL2">
    <w:name w:val="Schedule L2"/>
    <w:basedOn w:val="HouseStyleBase"/>
    <w:qFormat/>
    <w:pPr>
      <w:numPr>
        <w:ilvl w:val="1"/>
        <w:numId w:val="12"/>
      </w:numPr>
      <w:outlineLvl w:val="1"/>
    </w:pPr>
  </w:style>
  <w:style w:type="paragraph" w:customStyle="1" w:styleId="ScheduleL3">
    <w:name w:val="Schedule L3"/>
    <w:basedOn w:val="HouseStyleBase"/>
    <w:qFormat/>
    <w:pPr>
      <w:numPr>
        <w:ilvl w:val="2"/>
        <w:numId w:val="12"/>
      </w:numPr>
      <w:outlineLvl w:val="2"/>
    </w:pPr>
  </w:style>
  <w:style w:type="paragraph" w:customStyle="1" w:styleId="ScheduleL4">
    <w:name w:val="Schedule L4"/>
    <w:basedOn w:val="HouseStyleBase"/>
    <w:qFormat/>
    <w:pPr>
      <w:numPr>
        <w:ilvl w:val="3"/>
        <w:numId w:val="12"/>
      </w:numPr>
      <w:outlineLvl w:val="3"/>
    </w:pPr>
  </w:style>
  <w:style w:type="paragraph" w:customStyle="1" w:styleId="ScheduleL5">
    <w:name w:val="Schedule L5"/>
    <w:basedOn w:val="HouseStyleBase"/>
    <w:qFormat/>
    <w:pPr>
      <w:numPr>
        <w:ilvl w:val="4"/>
        <w:numId w:val="12"/>
      </w:numPr>
      <w:outlineLvl w:val="4"/>
    </w:pPr>
  </w:style>
  <w:style w:type="paragraph" w:customStyle="1" w:styleId="ScheduleL6">
    <w:name w:val="Schedule L6"/>
    <w:basedOn w:val="HouseStyleBase"/>
    <w:qFormat/>
    <w:pPr>
      <w:numPr>
        <w:ilvl w:val="5"/>
        <w:numId w:val="12"/>
      </w:numPr>
      <w:outlineLvl w:val="5"/>
    </w:pPr>
  </w:style>
  <w:style w:type="paragraph" w:customStyle="1" w:styleId="ScheduleL7">
    <w:name w:val="Schedule L7"/>
    <w:basedOn w:val="HouseStyleBase"/>
    <w:qFormat/>
    <w:pPr>
      <w:numPr>
        <w:ilvl w:val="6"/>
        <w:numId w:val="12"/>
      </w:numPr>
      <w:outlineLvl w:val="6"/>
    </w:pPr>
  </w:style>
  <w:style w:type="paragraph" w:customStyle="1" w:styleId="ScheduleL8">
    <w:name w:val="Schedule L8"/>
    <w:basedOn w:val="HouseStyleBase"/>
    <w:qFormat/>
    <w:pPr>
      <w:numPr>
        <w:ilvl w:val="7"/>
        <w:numId w:val="12"/>
      </w:numPr>
      <w:outlineLvl w:val="7"/>
    </w:pPr>
  </w:style>
  <w:style w:type="paragraph" w:customStyle="1" w:styleId="ScheduleL9">
    <w:name w:val="Schedule L9"/>
    <w:basedOn w:val="HouseStyleBase"/>
    <w:qFormat/>
    <w:pPr>
      <w:numPr>
        <w:ilvl w:val="8"/>
        <w:numId w:val="12"/>
      </w:numPr>
      <w:outlineLvl w:val="8"/>
    </w:pPr>
  </w:style>
  <w:style w:type="paragraph" w:styleId="BodyText2">
    <w:name w:val="Body Text 2"/>
    <w:basedOn w:val="Normal"/>
    <w:link w:val="BodyText2Char"/>
    <w:pPr>
      <w:spacing w:after="120"/>
    </w:pPr>
  </w:style>
  <w:style w:type="paragraph" w:customStyle="1" w:styleId="HouseStyleBaseCentred">
    <w:name w:val="House Style Base Centred"/>
    <w:link w:val="HouseStyleBaseCentredChar"/>
    <w:pPr>
      <w:adjustRightInd w:val="0"/>
      <w:spacing w:after="240"/>
    </w:pPr>
    <w:rPr>
      <w:rFonts w:eastAsia="STZhongsong"/>
      <w:sz w:val="22"/>
      <w:lang w:val="en-GB"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SchSection">
    <w:name w:val="SchSection"/>
    <w:basedOn w:val="HouseStyleBaseCentred"/>
    <w:next w:val="MarginText"/>
    <w:qFormat/>
    <w:pPr>
      <w:keepNext/>
      <w:numPr>
        <w:ilvl w:val="2"/>
        <w:numId w:val="13"/>
      </w:numPr>
      <w:jc w:val="center"/>
      <w:outlineLvl w:val="2"/>
    </w:pPr>
    <w:rPr>
      <w:b/>
    </w:rPr>
  </w:style>
  <w:style w:type="paragraph" w:customStyle="1" w:styleId="BodyTextIndent9">
    <w:name w:val="Body Text Indent 9"/>
    <w:basedOn w:val="HouseStyleBase"/>
    <w:link w:val="BodyTextIndent9Char"/>
    <w:qFormat/>
    <w:pPr>
      <w:ind w:left="5760"/>
    </w:pPr>
    <w:rPr>
      <w:kern w:val="28"/>
    </w:rPr>
  </w:style>
  <w:style w:type="paragraph" w:customStyle="1" w:styleId="Table-followingparagraph">
    <w:name w:val="Table - following paragraph"/>
    <w:basedOn w:val="HouseStyleBase"/>
    <w:next w:val="MarginText"/>
    <w:qFormat/>
    <w:pPr>
      <w:spacing w:after="0"/>
    </w:pPr>
  </w:style>
  <w:style w:type="paragraph" w:customStyle="1" w:styleId="Table-Text">
    <w:name w:val="Table - Text"/>
    <w:basedOn w:val="HouseStyleBase"/>
    <w:qFormat/>
    <w:pPr>
      <w:spacing w:before="120" w:after="120"/>
      <w:jc w:val="left"/>
    </w:pPr>
  </w:style>
  <w:style w:type="character" w:customStyle="1" w:styleId="FooterChar">
    <w:name w:val="Footer Char"/>
    <w:link w:val="Footer"/>
    <w:rPr>
      <w:rFonts w:eastAsia="SimSun"/>
      <w:sz w:val="22"/>
      <w:szCs w:val="24"/>
      <w:lang w:val="en-GB" w:eastAsia="zh-CN"/>
    </w:rPr>
  </w:style>
  <w:style w:type="paragraph" w:styleId="BalloonText">
    <w:name w:val="Balloon Text"/>
    <w:basedOn w:val="Normal"/>
    <w:link w:val="BalloonTextChar"/>
    <w:unhideWhenUsed/>
    <w:rPr>
      <w:rFonts w:ascii="Segoe UI" w:hAnsi="Segoe UI" w:cs="Segoe UI"/>
      <w:sz w:val="18"/>
      <w:szCs w:val="18"/>
    </w:rPr>
  </w:style>
  <w:style w:type="character" w:customStyle="1" w:styleId="BalloonTextChar">
    <w:name w:val="Balloon Text Char"/>
    <w:basedOn w:val="DefaultParagraphFont"/>
    <w:link w:val="BalloonText"/>
    <w:rPr>
      <w:rFonts w:ascii="Segoe UI" w:eastAsia="SimSun" w:hAnsi="Segoe UI" w:cs="Segoe UI"/>
      <w:sz w:val="18"/>
      <w:szCs w:val="18"/>
      <w:lang w:val="en-GB" w:eastAsia="zh-CN"/>
    </w:rPr>
  </w:style>
  <w:style w:type="paragraph" w:styleId="Bibliography">
    <w:name w:val="Bibliography"/>
    <w:basedOn w:val="Normal"/>
    <w:next w:val="Normal"/>
    <w:uiPriority w:val="37"/>
    <w:unhideWhenUsed/>
  </w:style>
  <w:style w:type="paragraph" w:styleId="BlockText">
    <w:name w:val="Block Text"/>
    <w:basedOn w:val="Normal"/>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3">
    <w:name w:val="Body Text 3"/>
    <w:basedOn w:val="Normal"/>
    <w:link w:val="BodyText3Char"/>
    <w:unhideWhenUsed/>
    <w:qFormat/>
    <w:pPr>
      <w:spacing w:after="120"/>
    </w:pPr>
    <w:rPr>
      <w:sz w:val="16"/>
      <w:szCs w:val="16"/>
    </w:rPr>
  </w:style>
  <w:style w:type="character" w:customStyle="1" w:styleId="BodyText3Char">
    <w:name w:val="Body Text 3 Char"/>
    <w:basedOn w:val="DefaultParagraphFont"/>
    <w:link w:val="BodyText3"/>
    <w:rPr>
      <w:rFonts w:eastAsia="SimSun"/>
      <w:sz w:val="16"/>
      <w:szCs w:val="16"/>
      <w:lang w:val="en-GB" w:eastAsia="zh-CN"/>
    </w:rPr>
  </w:style>
  <w:style w:type="paragraph" w:styleId="BodyTextFirstIndent">
    <w:name w:val="Body Text First Indent"/>
    <w:basedOn w:val="BodyText"/>
    <w:link w:val="BodyTextFirstIndentChar"/>
    <w:unhideWhenUsed/>
    <w:qFormat/>
    <w:pPr>
      <w:overflowPunct/>
      <w:autoSpaceDE/>
      <w:autoSpaceDN/>
      <w:adjustRightInd/>
      <w:spacing w:after="0"/>
      <w:ind w:firstLine="360"/>
      <w:jc w:val="left"/>
      <w:textAlignment w:val="auto"/>
    </w:pPr>
    <w:rPr>
      <w:rFonts w:eastAsia="SimSun"/>
      <w:szCs w:val="24"/>
      <w:lang w:eastAsia="zh-CN"/>
    </w:rPr>
  </w:style>
  <w:style w:type="character" w:customStyle="1" w:styleId="BodyTextFirstIndentChar">
    <w:name w:val="Body Text First Indent Char"/>
    <w:basedOn w:val="BodyTextChar"/>
    <w:link w:val="BodyTextFirstIndent"/>
    <w:rPr>
      <w:rFonts w:eastAsia="SimSun"/>
      <w:sz w:val="22"/>
      <w:szCs w:val="24"/>
      <w:lang w:val="en-GB" w:eastAsia="zh-CN"/>
    </w:rPr>
  </w:style>
  <w:style w:type="paragraph" w:styleId="BodyTextFirstIndent2">
    <w:name w:val="Body Text First Indent 2"/>
    <w:basedOn w:val="BodyTextIndent"/>
    <w:link w:val="BodyTextFirstIndent2Char"/>
    <w:unhideWhenUsed/>
    <w:qFormat/>
    <w:pPr>
      <w:numPr>
        <w:numId w:val="0"/>
      </w:numPr>
      <w:adjustRightInd/>
      <w:spacing w:after="0"/>
      <w:ind w:left="360" w:firstLine="360"/>
      <w:jc w:val="left"/>
    </w:pPr>
    <w:rPr>
      <w:rFonts w:eastAsia="SimSun"/>
      <w:szCs w:val="24"/>
    </w:rPr>
  </w:style>
  <w:style w:type="character" w:customStyle="1" w:styleId="BodyTextFirstIndent2Char">
    <w:name w:val="Body Text First Indent 2 Char"/>
    <w:basedOn w:val="BodyTextIndentChar"/>
    <w:link w:val="BodyTextFirstIndent2"/>
    <w:rPr>
      <w:rFonts w:eastAsia="SimSun"/>
      <w:kern w:val="28"/>
      <w:sz w:val="22"/>
      <w:szCs w:val="24"/>
      <w:lang w:val="en-GB" w:eastAsia="zh-CN"/>
    </w:rPr>
  </w:style>
  <w:style w:type="character" w:styleId="BookTitle">
    <w:name w:val="Book Title"/>
    <w:basedOn w:val="DefaultParagraphFont"/>
    <w:qFormat/>
    <w:rPr>
      <w:b/>
      <w:bCs/>
      <w:i/>
      <w:iCs/>
      <w:spacing w:val="5"/>
    </w:rPr>
  </w:style>
  <w:style w:type="paragraph" w:styleId="Closing">
    <w:name w:val="Closing"/>
    <w:basedOn w:val="Normal"/>
    <w:link w:val="ClosingChar"/>
    <w:unhideWhenUsed/>
    <w:pPr>
      <w:ind w:left="4252"/>
    </w:pPr>
  </w:style>
  <w:style w:type="character" w:customStyle="1" w:styleId="ClosingChar">
    <w:name w:val="Closing Char"/>
    <w:basedOn w:val="DefaultParagraphFont"/>
    <w:link w:val="Closing"/>
    <w:rPr>
      <w:rFonts w:eastAsia="SimSun"/>
      <w:sz w:val="22"/>
      <w:szCs w:val="24"/>
      <w:lang w:val="en-GB" w:eastAsia="zh-CN"/>
    </w:rPr>
  </w:style>
  <w:style w:type="table" w:styleId="ColorfulGrid">
    <w:name w:val="Colorful Grid"/>
    <w:basedOn w:val="TableNormal"/>
    <w:uiPriority w:val="73"/>
    <w:unhideWhenUse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unhideWhenUsed/>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unhideWhenUsed/>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unhideWhenUsed/>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unhideWhenUsed/>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unhideWhenUsed/>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unhideWhenUse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unhideWhenUsed/>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unhideWhenUsed/>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unhideWhenUsed/>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unhideWhenUsed/>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unhideWhenUsed/>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unhideWhenUsed/>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unhideWhenUsed/>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unhideWhenUsed/>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unhideWhenUsed/>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unhideWhenUsed/>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unhideWhenUsed/>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unhideWhenUsed/>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unhideWhenUsed/>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eastAsia="SimSun"/>
      <w:lang w:val="en-GB" w:eastAsia="zh-CN"/>
    </w:rPr>
  </w:style>
  <w:style w:type="paragraph" w:styleId="CommentSubject">
    <w:name w:val="annotation subject"/>
    <w:basedOn w:val="CommentText"/>
    <w:next w:val="CommentText"/>
    <w:link w:val="CommentSubjectChar"/>
    <w:unhideWhenUsed/>
    <w:rPr>
      <w:b/>
      <w:bCs/>
    </w:rPr>
  </w:style>
  <w:style w:type="character" w:customStyle="1" w:styleId="CommentSubjectChar">
    <w:name w:val="Comment Subject Char"/>
    <w:basedOn w:val="CommentTextChar"/>
    <w:link w:val="CommentSubject"/>
    <w:rPr>
      <w:rFonts w:eastAsia="SimSun"/>
      <w:b/>
      <w:bCs/>
      <w:lang w:val="en-GB" w:eastAsia="zh-CN"/>
    </w:rPr>
  </w:style>
  <w:style w:type="table" w:styleId="DarkList">
    <w:name w:val="Dark List"/>
    <w:basedOn w:val="TableNormal"/>
    <w:uiPriority w:val="70"/>
    <w:unhideWhenUse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unhideWhenUsed/>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unhideWhenUsed/>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unhideWhenUsed/>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unhideWhenUsed/>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unhideWhenUsed/>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unhideWhenUsed/>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nhideWhenUsed/>
  </w:style>
  <w:style w:type="character" w:customStyle="1" w:styleId="DateChar">
    <w:name w:val="Date Char"/>
    <w:basedOn w:val="DefaultParagraphFont"/>
    <w:link w:val="Date"/>
    <w:rPr>
      <w:rFonts w:eastAsia="SimSun"/>
      <w:sz w:val="22"/>
      <w:szCs w:val="24"/>
      <w:lang w:val="en-GB" w:eastAsia="zh-CN"/>
    </w:rPr>
  </w:style>
  <w:style w:type="paragraph" w:styleId="DocumentMap">
    <w:name w:val="Document Map"/>
    <w:basedOn w:val="Normal"/>
    <w:link w:val="DocumentMapChar"/>
    <w:unhideWhenUsed/>
    <w:rPr>
      <w:rFonts w:ascii="Segoe UI" w:hAnsi="Segoe UI" w:cs="Segoe UI"/>
      <w:sz w:val="16"/>
      <w:szCs w:val="16"/>
    </w:rPr>
  </w:style>
  <w:style w:type="character" w:customStyle="1" w:styleId="DocumentMapChar">
    <w:name w:val="Document Map Char"/>
    <w:basedOn w:val="DefaultParagraphFont"/>
    <w:link w:val="DocumentMap"/>
    <w:rPr>
      <w:rFonts w:ascii="Segoe UI" w:eastAsia="SimSun" w:hAnsi="Segoe UI" w:cs="Segoe UI"/>
      <w:sz w:val="16"/>
      <w:szCs w:val="16"/>
      <w:lang w:val="en-GB" w:eastAsia="zh-CN"/>
    </w:rPr>
  </w:style>
  <w:style w:type="paragraph" w:styleId="E-mailSignature">
    <w:name w:val="E-mail Signature"/>
    <w:basedOn w:val="Normal"/>
    <w:link w:val="E-mailSignatureChar"/>
    <w:unhideWhenUsed/>
  </w:style>
  <w:style w:type="character" w:customStyle="1" w:styleId="E-mailSignatureChar">
    <w:name w:val="E-mail Signature Char"/>
    <w:basedOn w:val="DefaultParagraphFont"/>
    <w:link w:val="E-mailSignature"/>
    <w:rPr>
      <w:rFonts w:eastAsia="SimSun"/>
      <w:sz w:val="22"/>
      <w:szCs w:val="24"/>
      <w:lang w:val="en-GB" w:eastAsia="zh-CN"/>
    </w:rPr>
  </w:style>
  <w:style w:type="character" w:styleId="Emphasis">
    <w:name w:val="Emphasis"/>
    <w:basedOn w:val="DefaultParagraphFont"/>
    <w:qFormat/>
    <w:rPr>
      <w:i/>
      <w:iCs/>
    </w:rPr>
  </w:style>
  <w:style w:type="paragraph" w:styleId="EnvelopeAddress">
    <w:name w:val="envelope address"/>
    <w:basedOn w:val="Normal"/>
    <w:unhideWhenUsed/>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nhideWhenUsed/>
    <w:rPr>
      <w:rFonts w:asciiTheme="majorHAnsi" w:eastAsiaTheme="majorEastAsia" w:hAnsiTheme="majorHAnsi" w:cstheme="majorBidi"/>
      <w:sz w:val="20"/>
      <w:szCs w:val="20"/>
    </w:rPr>
  </w:style>
  <w:style w:type="character" w:styleId="FollowedHyperlink">
    <w:name w:val="FollowedHyperlink"/>
    <w:basedOn w:val="DefaultParagraphFont"/>
    <w:unhideWhenUsed/>
    <w:rPr>
      <w:color w:val="800080" w:themeColor="followedHyperlink"/>
      <w:u w:val="single"/>
    </w:rPr>
  </w:style>
  <w:style w:type="table" w:styleId="GridTable1Light">
    <w:name w:val="Grid Table 1 Light"/>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Hashtag">
    <w:name w:val="Hashtag"/>
    <w:basedOn w:val="DefaultParagraphFont"/>
    <w:uiPriority w:val="99"/>
    <w:semiHidden/>
    <w:unhideWhenUsed/>
    <w:rPr>
      <w:color w:val="2B579A"/>
      <w:shd w:val="clear" w:color="auto" w:fill="E1DFDD"/>
    </w:rPr>
  </w:style>
  <w:style w:type="character" w:styleId="HTMLAcronym">
    <w:name w:val="HTML Acronym"/>
    <w:basedOn w:val="DefaultParagraphFont"/>
    <w:unhideWhenUsed/>
  </w:style>
  <w:style w:type="paragraph" w:styleId="HTMLAddress">
    <w:name w:val="HTML Address"/>
    <w:basedOn w:val="Normal"/>
    <w:link w:val="HTMLAddressChar"/>
    <w:unhideWhenUsed/>
    <w:rPr>
      <w:i/>
      <w:iCs/>
    </w:rPr>
  </w:style>
  <w:style w:type="character" w:customStyle="1" w:styleId="HTMLAddressChar">
    <w:name w:val="HTML Address Char"/>
    <w:basedOn w:val="DefaultParagraphFont"/>
    <w:link w:val="HTMLAddress"/>
    <w:rPr>
      <w:rFonts w:eastAsia="SimSun"/>
      <w:i/>
      <w:iCs/>
      <w:sz w:val="22"/>
      <w:szCs w:val="24"/>
      <w:lang w:val="en-GB" w:eastAsia="zh-CN"/>
    </w:rPr>
  </w:style>
  <w:style w:type="character" w:styleId="HTMLCite">
    <w:name w:val="HTML Cite"/>
    <w:basedOn w:val="DefaultParagraphFont"/>
    <w:unhideWhenUsed/>
    <w:rPr>
      <w:i/>
      <w:iCs/>
    </w:rPr>
  </w:style>
  <w:style w:type="character" w:styleId="HTMLCode">
    <w:name w:val="HTML Code"/>
    <w:basedOn w:val="DefaultParagraphFont"/>
    <w:unhideWhenUsed/>
    <w:rPr>
      <w:rFonts w:ascii="Consolas" w:hAnsi="Consolas"/>
      <w:sz w:val="20"/>
      <w:szCs w:val="20"/>
    </w:rPr>
  </w:style>
  <w:style w:type="character" w:styleId="HTMLDefinition">
    <w:name w:val="HTML Definition"/>
    <w:basedOn w:val="DefaultParagraphFont"/>
    <w:unhideWhenUsed/>
    <w:rPr>
      <w:i/>
      <w:iCs/>
    </w:rPr>
  </w:style>
  <w:style w:type="character" w:styleId="HTMLKeyboard">
    <w:name w:val="HTML Keyboard"/>
    <w:basedOn w:val="DefaultParagraphFont"/>
    <w:unhideWhenUsed/>
    <w:rPr>
      <w:rFonts w:ascii="Consolas" w:hAnsi="Consolas"/>
      <w:sz w:val="20"/>
      <w:szCs w:val="20"/>
    </w:rPr>
  </w:style>
  <w:style w:type="paragraph" w:styleId="HTMLPreformatted">
    <w:name w:val="HTML Preformatted"/>
    <w:basedOn w:val="Normal"/>
    <w:link w:val="HTMLPreformattedChar"/>
    <w:unhideWhenUsed/>
    <w:rPr>
      <w:rFonts w:ascii="Consolas" w:hAnsi="Consolas"/>
      <w:sz w:val="20"/>
      <w:szCs w:val="20"/>
    </w:rPr>
  </w:style>
  <w:style w:type="character" w:customStyle="1" w:styleId="HTMLPreformattedChar">
    <w:name w:val="HTML Preformatted Char"/>
    <w:basedOn w:val="DefaultParagraphFont"/>
    <w:link w:val="HTMLPreformatted"/>
    <w:rPr>
      <w:rFonts w:ascii="Consolas" w:eastAsia="SimSun" w:hAnsi="Consolas"/>
      <w:lang w:val="en-GB" w:eastAsia="zh-CN"/>
    </w:rPr>
  </w:style>
  <w:style w:type="character" w:styleId="HTMLSample">
    <w:name w:val="HTML Sample"/>
    <w:basedOn w:val="DefaultParagraphFont"/>
    <w:unhideWhenUsed/>
    <w:rPr>
      <w:rFonts w:ascii="Consolas" w:hAnsi="Consolas"/>
      <w:sz w:val="24"/>
      <w:szCs w:val="24"/>
    </w:rPr>
  </w:style>
  <w:style w:type="character" w:styleId="HTMLTypewriter">
    <w:name w:val="HTML Typewriter"/>
    <w:basedOn w:val="DefaultParagraphFont"/>
    <w:unhideWhenUsed/>
    <w:rPr>
      <w:rFonts w:ascii="Consolas" w:hAnsi="Consolas"/>
      <w:sz w:val="20"/>
      <w:szCs w:val="20"/>
    </w:rPr>
  </w:style>
  <w:style w:type="character" w:styleId="HTMLVariable">
    <w:name w:val="HTML Variable"/>
    <w:basedOn w:val="DefaultParagraphFont"/>
    <w:unhideWhenUsed/>
    <w:rPr>
      <w:i/>
      <w:iCs/>
    </w:rPr>
  </w:style>
  <w:style w:type="character" w:styleId="Hyperlink">
    <w:name w:val="Hyperlink"/>
    <w:basedOn w:val="DefaultParagraphFont"/>
    <w:uiPriority w:val="99"/>
    <w:unhideWhenUsed/>
    <w:rPr>
      <w:color w:val="0000FF" w:themeColor="hyperlink"/>
      <w:u w:val="single"/>
    </w:rPr>
  </w:style>
  <w:style w:type="paragraph" w:styleId="Index3">
    <w:name w:val="index 3"/>
    <w:basedOn w:val="Normal"/>
    <w:next w:val="Normal"/>
    <w:autoRedefine/>
    <w:unhideWhenUsed/>
    <w:pPr>
      <w:ind w:left="660" w:hanging="220"/>
    </w:pPr>
  </w:style>
  <w:style w:type="paragraph" w:styleId="Index4">
    <w:name w:val="index 4"/>
    <w:basedOn w:val="Normal"/>
    <w:next w:val="Normal"/>
    <w:autoRedefine/>
    <w:unhideWhenUsed/>
    <w:pPr>
      <w:ind w:left="880" w:hanging="220"/>
    </w:pPr>
  </w:style>
  <w:style w:type="paragraph" w:styleId="Index5">
    <w:name w:val="index 5"/>
    <w:basedOn w:val="Normal"/>
    <w:next w:val="Normal"/>
    <w:autoRedefine/>
    <w:unhideWhenUsed/>
    <w:pPr>
      <w:ind w:left="1100" w:hanging="220"/>
    </w:pPr>
  </w:style>
  <w:style w:type="paragraph" w:styleId="Index6">
    <w:name w:val="index 6"/>
    <w:basedOn w:val="Normal"/>
    <w:next w:val="Normal"/>
    <w:autoRedefine/>
    <w:unhideWhenUsed/>
    <w:pPr>
      <w:ind w:left="1320" w:hanging="220"/>
    </w:pPr>
  </w:style>
  <w:style w:type="paragraph" w:styleId="Index7">
    <w:name w:val="index 7"/>
    <w:basedOn w:val="Normal"/>
    <w:next w:val="Normal"/>
    <w:autoRedefine/>
    <w:unhideWhenUsed/>
    <w:pPr>
      <w:ind w:left="1540" w:hanging="220"/>
    </w:pPr>
  </w:style>
  <w:style w:type="paragraph" w:styleId="Index8">
    <w:name w:val="index 8"/>
    <w:basedOn w:val="Normal"/>
    <w:next w:val="Normal"/>
    <w:autoRedefine/>
    <w:unhideWhenUsed/>
    <w:pPr>
      <w:ind w:left="1760" w:hanging="220"/>
    </w:pPr>
  </w:style>
  <w:style w:type="paragraph" w:styleId="Index9">
    <w:name w:val="index 9"/>
    <w:basedOn w:val="Normal"/>
    <w:next w:val="Normal"/>
    <w:autoRedefine/>
    <w:unhideWhenUsed/>
    <w:pPr>
      <w:ind w:left="1980" w:hanging="220"/>
    </w:pPr>
  </w:style>
  <w:style w:type="paragraph" w:styleId="IndexHeading">
    <w:name w:val="index heading"/>
    <w:basedOn w:val="Normal"/>
    <w:next w:val="Index1"/>
    <w:unhideWhenUsed/>
    <w:rPr>
      <w:rFonts w:asciiTheme="majorHAnsi" w:eastAsiaTheme="majorEastAsia" w:hAnsiTheme="majorHAnsi" w:cstheme="majorBidi"/>
      <w:b/>
      <w:bCs/>
    </w:rPr>
  </w:style>
  <w:style w:type="character" w:styleId="IntenseEmphasis">
    <w:name w:val="Intense Emphasis"/>
    <w:basedOn w:val="DefaultParagraphFont"/>
    <w:uiPriority w:val="21"/>
    <w:qFormat/>
    <w:rPr>
      <w:i/>
      <w:iCs/>
      <w:color w:val="4F81BD" w:themeColor="accent1"/>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Pr>
      <w:rFonts w:eastAsia="SimSun"/>
      <w:i/>
      <w:iCs/>
      <w:color w:val="4F81BD" w:themeColor="accent1"/>
      <w:sz w:val="22"/>
      <w:szCs w:val="24"/>
      <w:lang w:val="en-GB" w:eastAsia="zh-CN"/>
    </w:rPr>
  </w:style>
  <w:style w:type="character" w:styleId="IntenseReference">
    <w:name w:val="Intense Reference"/>
    <w:basedOn w:val="DefaultParagraphFont"/>
    <w:uiPriority w:val="32"/>
    <w:qFormat/>
    <w:rPr>
      <w:b/>
      <w:bCs/>
      <w:smallCaps/>
      <w:color w:val="4F81BD" w:themeColor="accent1"/>
      <w:spacing w:val="5"/>
    </w:rPr>
  </w:style>
  <w:style w:type="table" w:styleId="LightGrid">
    <w:name w:val="Light Grid"/>
    <w:basedOn w:val="TableNormal"/>
    <w:uiPriority w:val="62"/>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unhideWhenUse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unhideWhenUse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unhideWhenUse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unhideWhenUse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unhideWhenUse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unhideWhenUse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unhideWhenUse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unhideWhenUse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unhideWhenUse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unhideWhenUse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unhideWhenUse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unhideWhenUse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unhideWhenUs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unhideWhenUsed/>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unhideWhenUsed/>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unhideWhenUsed/>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unhideWhenUsed/>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unhideWhenUsed/>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unhideWhenUsed/>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nhideWhenUsed/>
  </w:style>
  <w:style w:type="paragraph" w:styleId="List">
    <w:name w:val="List"/>
    <w:basedOn w:val="Normal"/>
    <w:unhideWhenUsed/>
    <w:pPr>
      <w:ind w:left="283" w:hanging="283"/>
      <w:contextualSpacing/>
    </w:pPr>
  </w:style>
  <w:style w:type="paragraph" w:styleId="List2">
    <w:name w:val="List 2"/>
    <w:basedOn w:val="Normal"/>
    <w:unhideWhenUsed/>
    <w:pPr>
      <w:ind w:left="566" w:hanging="283"/>
      <w:contextualSpacing/>
    </w:pPr>
  </w:style>
  <w:style w:type="paragraph" w:styleId="List3">
    <w:name w:val="List 3"/>
    <w:basedOn w:val="Normal"/>
    <w:unhideWhenUsed/>
    <w:pPr>
      <w:ind w:left="849" w:hanging="283"/>
      <w:contextualSpacing/>
    </w:pPr>
  </w:style>
  <w:style w:type="paragraph" w:styleId="List4">
    <w:name w:val="List 4"/>
    <w:basedOn w:val="Normal"/>
    <w:unhideWhenUsed/>
    <w:pPr>
      <w:ind w:left="1132" w:hanging="283"/>
      <w:contextualSpacing/>
    </w:pPr>
  </w:style>
  <w:style w:type="paragraph" w:styleId="List5">
    <w:name w:val="List 5"/>
    <w:basedOn w:val="Normal"/>
    <w:unhideWhenUsed/>
    <w:pPr>
      <w:ind w:left="1415" w:hanging="283"/>
      <w:contextualSpacing/>
    </w:pPr>
  </w:style>
  <w:style w:type="paragraph" w:styleId="ListBullet2">
    <w:name w:val="List Bullet 2"/>
    <w:basedOn w:val="HouseStyleBase"/>
    <w:pPr>
      <w:numPr>
        <w:ilvl w:val="1"/>
        <w:numId w:val="10"/>
      </w:numPr>
    </w:pPr>
  </w:style>
  <w:style w:type="paragraph" w:styleId="ListBullet3">
    <w:name w:val="List Bullet 3"/>
    <w:basedOn w:val="HouseStyleBase"/>
    <w:pPr>
      <w:numPr>
        <w:ilvl w:val="2"/>
        <w:numId w:val="10"/>
      </w:numPr>
    </w:pPr>
  </w:style>
  <w:style w:type="paragraph" w:styleId="ListBullet4">
    <w:name w:val="List Bullet 4"/>
    <w:basedOn w:val="HouseStyleBase"/>
    <w:pPr>
      <w:numPr>
        <w:ilvl w:val="3"/>
        <w:numId w:val="10"/>
      </w:numPr>
    </w:pPr>
  </w:style>
  <w:style w:type="paragraph" w:styleId="ListBullet5">
    <w:name w:val="List Bullet 5"/>
    <w:basedOn w:val="HouseStyleBase"/>
    <w:pPr>
      <w:numPr>
        <w:ilvl w:val="4"/>
        <w:numId w:val="10"/>
      </w:numPr>
    </w:pPr>
  </w:style>
  <w:style w:type="paragraph" w:styleId="ListContinue">
    <w:name w:val="List Continue"/>
    <w:basedOn w:val="Normal"/>
    <w:unhideWhenUsed/>
    <w:pPr>
      <w:spacing w:after="120"/>
      <w:ind w:left="283"/>
      <w:contextualSpacing/>
    </w:pPr>
  </w:style>
  <w:style w:type="paragraph" w:styleId="ListContinue2">
    <w:name w:val="List Continue 2"/>
    <w:basedOn w:val="Normal"/>
    <w:unhideWhenUsed/>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1"/>
      </w:numPr>
      <w:contextualSpacing/>
    </w:pPr>
  </w:style>
  <w:style w:type="paragraph" w:styleId="ListNumber2">
    <w:name w:val="List Number 2"/>
    <w:basedOn w:val="Normal"/>
    <w:unhideWhenUsed/>
    <w:pPr>
      <w:numPr>
        <w:numId w:val="2"/>
      </w:numPr>
      <w:contextualSpacing/>
    </w:pPr>
  </w:style>
  <w:style w:type="paragraph" w:styleId="ListNumber3">
    <w:name w:val="List Number 3"/>
    <w:basedOn w:val="Normal"/>
    <w:unhideWhenUsed/>
    <w:pPr>
      <w:numPr>
        <w:numId w:val="3"/>
      </w:numPr>
      <w:contextualSpacing/>
    </w:pPr>
  </w:style>
  <w:style w:type="paragraph" w:styleId="ListNumber4">
    <w:name w:val="List Number 4"/>
    <w:basedOn w:val="Normal"/>
    <w:unhideWhenUsed/>
    <w:pPr>
      <w:numPr>
        <w:numId w:val="4"/>
      </w:numPr>
      <w:contextualSpacing/>
    </w:pPr>
  </w:style>
  <w:style w:type="paragraph" w:styleId="ListNumber5">
    <w:name w:val="List Number 5"/>
    <w:basedOn w:val="Normal"/>
    <w:unhideWhenUsed/>
    <w:pPr>
      <w:numPr>
        <w:numId w:val="5"/>
      </w:numPr>
      <w:contextualSpacing/>
    </w:pPr>
  </w:style>
  <w:style w:type="paragraph" w:styleId="ListParagraph">
    <w:name w:val="List Paragraph"/>
    <w:basedOn w:val="Normal"/>
    <w:uiPriority w:val="34"/>
    <w:qFormat/>
    <w:pPr>
      <w:ind w:left="720"/>
      <w:contextualSpacing/>
    </w:pPr>
  </w:style>
  <w:style w:type="table" w:styleId="ListTable1Light">
    <w:name w:val="List Table 1 Light"/>
    <w:basedOn w:val="TableNormal"/>
    <w:uiPriority w:val="4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zh-CN"/>
    </w:rPr>
  </w:style>
  <w:style w:type="character" w:customStyle="1" w:styleId="MacroTextChar">
    <w:name w:val="Macro Text Char"/>
    <w:basedOn w:val="DefaultParagraphFont"/>
    <w:link w:val="MacroText"/>
    <w:rPr>
      <w:rFonts w:ascii="Consolas" w:eastAsia="SimSun" w:hAnsi="Consolas"/>
      <w:lang w:val="en-GB" w:eastAsia="zh-CN"/>
    </w:rPr>
  </w:style>
  <w:style w:type="table" w:styleId="MediumGrid1">
    <w:name w:val="Medium Grid 1"/>
    <w:basedOn w:val="TableNormal"/>
    <w:uiPriority w:val="67"/>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unhideWhenUse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unhideWhenUse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unhideWhenUse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unhideWhenUse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unhideWhenUse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unhideWhenUse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unhideWhenUse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unhideWhenUse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unhideWhenUse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unhideWhenUse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unhideWhenUse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unhideWhenUse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unhideWhenUse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unhideWhenUsed/>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unhideWhenUsed/>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unhideWhenUsed/>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unhideWhenUsed/>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unhideWhenUsed/>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unhideWhenUse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unhideWhenUse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unhideWhenUse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unhideWhenUse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unhideWhenUse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unhideWhenUse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ntion">
    <w:name w:val="Mention"/>
    <w:basedOn w:val="DefaultParagraphFont"/>
    <w:uiPriority w:val="99"/>
    <w:semiHidden/>
    <w:unhideWhenUsed/>
    <w:rPr>
      <w:color w:val="2B579A"/>
      <w:shd w:val="clear" w:color="auto" w:fill="E1DFDD"/>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val="en-GB" w:eastAsia="zh-CN"/>
    </w:rPr>
  </w:style>
  <w:style w:type="paragraph" w:styleId="NoSpacing">
    <w:name w:val="No Spacing"/>
    <w:qFormat/>
    <w:rPr>
      <w:rFonts w:eastAsia="SimSun"/>
      <w:sz w:val="22"/>
      <w:szCs w:val="24"/>
      <w:lang w:val="en-GB" w:eastAsia="zh-CN"/>
    </w:rPr>
  </w:style>
  <w:style w:type="paragraph" w:styleId="NormalWeb">
    <w:name w:val="Normal (Web)"/>
    <w:basedOn w:val="Normal"/>
    <w:uiPriority w:val="99"/>
    <w:unhideWhenUsed/>
    <w:rPr>
      <w:sz w:val="24"/>
    </w:rPr>
  </w:style>
  <w:style w:type="paragraph" w:styleId="NormalIndent">
    <w:name w:val="Normal Indent"/>
    <w:basedOn w:val="Normal"/>
    <w:unhideWhenUsed/>
    <w:pPr>
      <w:ind w:left="720"/>
    </w:pPr>
  </w:style>
  <w:style w:type="paragraph" w:styleId="NoteHeading">
    <w:name w:val="Note Heading"/>
    <w:basedOn w:val="Normal"/>
    <w:next w:val="Normal"/>
    <w:link w:val="NoteHeadingChar"/>
    <w:unhideWhenUsed/>
  </w:style>
  <w:style w:type="character" w:customStyle="1" w:styleId="NoteHeadingChar">
    <w:name w:val="Note Heading Char"/>
    <w:basedOn w:val="DefaultParagraphFont"/>
    <w:link w:val="NoteHeading"/>
    <w:rPr>
      <w:rFonts w:eastAsia="SimSun"/>
      <w:sz w:val="22"/>
      <w:szCs w:val="24"/>
      <w:lang w:val="en-GB" w:eastAsia="zh-CN"/>
    </w:rPr>
  </w:style>
  <w:style w:type="character" w:styleId="PlaceholderText">
    <w:name w:val="Placeholder Text"/>
    <w:basedOn w:val="DefaultParagraphFont"/>
    <w:rPr>
      <w:color w:val="808080"/>
    </w:rPr>
  </w:style>
  <w:style w:type="table" w:styleId="PlainTable1">
    <w:name w:val="Plain Table 1"/>
    <w:basedOn w:val="TableNormal"/>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nhideWhenUsed/>
    <w:rPr>
      <w:rFonts w:ascii="Consolas" w:hAnsi="Consolas"/>
      <w:sz w:val="21"/>
      <w:szCs w:val="21"/>
    </w:rPr>
  </w:style>
  <w:style w:type="character" w:customStyle="1" w:styleId="PlainTextChar">
    <w:name w:val="Plain Text Char"/>
    <w:basedOn w:val="DefaultParagraphFont"/>
    <w:link w:val="PlainText"/>
    <w:rPr>
      <w:rFonts w:ascii="Consolas" w:eastAsia="SimSun" w:hAnsi="Consolas"/>
      <w:sz w:val="21"/>
      <w:szCs w:val="21"/>
      <w:lang w:val="en-GB" w:eastAsia="zh-CN"/>
    </w:rPr>
  </w:style>
  <w:style w:type="paragraph" w:styleId="Quote">
    <w:name w:val="Quote"/>
    <w:basedOn w:val="Normal"/>
    <w:next w:val="Normal"/>
    <w:link w:val="QuoteChar"/>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rPr>
      <w:rFonts w:eastAsia="SimSun"/>
      <w:i/>
      <w:iCs/>
      <w:color w:val="404040" w:themeColor="text1" w:themeTint="BF"/>
      <w:sz w:val="22"/>
      <w:szCs w:val="24"/>
      <w:lang w:val="en-GB" w:eastAsia="zh-CN"/>
    </w:rPr>
  </w:style>
  <w:style w:type="paragraph" w:styleId="Salutation">
    <w:name w:val="Salutation"/>
    <w:basedOn w:val="Normal"/>
    <w:next w:val="Normal"/>
    <w:link w:val="SalutationChar"/>
    <w:unhideWhenUsed/>
  </w:style>
  <w:style w:type="character" w:customStyle="1" w:styleId="SalutationChar">
    <w:name w:val="Salutation Char"/>
    <w:basedOn w:val="DefaultParagraphFont"/>
    <w:link w:val="Salutation"/>
    <w:rPr>
      <w:rFonts w:eastAsia="SimSun"/>
      <w:sz w:val="22"/>
      <w:szCs w:val="24"/>
      <w:lang w:val="en-GB" w:eastAsia="zh-CN"/>
    </w:rPr>
  </w:style>
  <w:style w:type="paragraph" w:styleId="Signature">
    <w:name w:val="Signature"/>
    <w:basedOn w:val="Normal"/>
    <w:link w:val="SignatureChar"/>
    <w:unhideWhenUsed/>
    <w:pPr>
      <w:ind w:left="4252"/>
    </w:pPr>
  </w:style>
  <w:style w:type="character" w:customStyle="1" w:styleId="SignatureChar">
    <w:name w:val="Signature Char"/>
    <w:basedOn w:val="DefaultParagraphFont"/>
    <w:link w:val="Signature"/>
    <w:rPr>
      <w:rFonts w:eastAsia="SimSun"/>
      <w:sz w:val="22"/>
      <w:szCs w:val="24"/>
      <w:lang w:val="en-GB" w:eastAsia="zh-CN"/>
    </w:rPr>
  </w:style>
  <w:style w:type="character" w:styleId="SmartHyperlink">
    <w:name w:val="Smart Hyperlink"/>
    <w:basedOn w:val="DefaultParagraphFont"/>
    <w:uiPriority w:val="99"/>
    <w:semiHidden/>
    <w:unhideWhenUsed/>
    <w:rPr>
      <w:u w:val="dotted"/>
    </w:rPr>
  </w:style>
  <w:style w:type="character" w:styleId="Strong">
    <w:name w:val="Strong"/>
    <w:basedOn w:val="DefaultParagraphFont"/>
    <w:uiPriority w:val="22"/>
    <w:qFormat/>
    <w:rPr>
      <w:b/>
      <w:bCs/>
    </w:rPr>
  </w:style>
  <w:style w:type="paragraph" w:styleId="Subtitle">
    <w:name w:val="Subtitle"/>
    <w:basedOn w:val="Normal"/>
    <w:next w:val="Normal"/>
    <w:link w:val="SubtitleChar"/>
    <w:qFormat/>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Pr>
      <w:rFonts w:asciiTheme="minorHAnsi" w:eastAsiaTheme="minorEastAsia" w:hAnsiTheme="minorHAnsi" w:cstheme="minorBidi"/>
      <w:color w:val="5A5A5A" w:themeColor="text1" w:themeTint="A5"/>
      <w:spacing w:val="15"/>
      <w:sz w:val="22"/>
      <w:szCs w:val="22"/>
      <w:lang w:val="en-GB" w:eastAsia="zh-CN"/>
    </w:rPr>
  </w:style>
  <w:style w:type="character" w:styleId="SubtleEmphasis">
    <w:name w:val="Subtle Emphasis"/>
    <w:basedOn w:val="DefaultParagraphFont"/>
    <w:uiPriority w:val="19"/>
    <w:qFormat/>
    <w:rPr>
      <w:i/>
      <w:iCs/>
      <w:color w:val="404040" w:themeColor="text1" w:themeTint="BF"/>
    </w:rPr>
  </w:style>
  <w:style w:type="character" w:styleId="SubtleReference">
    <w:name w:val="Subtle Reference"/>
    <w:basedOn w:val="DefaultParagraphFont"/>
    <w:uiPriority w:val="31"/>
    <w:qFormat/>
    <w:rPr>
      <w:smallCaps/>
      <w:color w:val="5A5A5A" w:themeColor="text1" w:themeTint="A5"/>
    </w:rPr>
  </w:style>
  <w:style w:type="table" w:styleId="Table3Deffects1">
    <w:name w:val="Table 3D effects 1"/>
    <w:basedOn w:val="TableNormal"/>
    <w:unhideWhenUse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nhideWhenUse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nhideWhenUse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nhideWhenUs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nhideWhenUse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nhideWhenUse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nhideWhenUse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nhideWhenUsed/>
    <w:pPr>
      <w:ind w:left="220" w:hanging="220"/>
    </w:pPr>
  </w:style>
  <w:style w:type="paragraph" w:styleId="TableofFigures">
    <w:name w:val="table of figures"/>
    <w:basedOn w:val="Normal"/>
    <w:next w:val="Normal"/>
    <w:unhideWhenUsed/>
  </w:style>
  <w:style w:type="table" w:styleId="TableProfessional">
    <w:name w:val="Table Professional"/>
    <w:basedOn w:val="TableNormal"/>
    <w:unhideWhenUs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nhideWhenUse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nhideWhenUse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zh-CN"/>
    </w:rPr>
  </w:style>
  <w:style w:type="paragraph" w:styleId="TOCHeading">
    <w:name w:val="TOC Heading"/>
    <w:basedOn w:val="Heading1"/>
    <w:next w:val="Normal"/>
    <w:uiPriority w:val="39"/>
    <w:unhideWhenUsed/>
    <w:qFormat/>
    <w:pPr>
      <w:keepLines/>
      <w:numPr>
        <w:numId w:val="0"/>
      </w:numPr>
      <w:adjustRightInd/>
      <w:spacing w:before="240" w:after="0"/>
      <w:jc w:val="left"/>
      <w:outlineLvl w:val="9"/>
    </w:pPr>
    <w:rPr>
      <w:rFonts w:asciiTheme="majorHAnsi" w:eastAsiaTheme="majorEastAsia" w:hAnsiTheme="majorHAnsi" w:cstheme="majorBidi"/>
      <w:b w:val="0"/>
      <w:caps w:val="0"/>
      <w:color w:val="365F91" w:themeColor="accent1" w:themeShade="BF"/>
      <w:sz w:val="32"/>
      <w:szCs w:val="32"/>
    </w:rPr>
  </w:style>
  <w:style w:type="character" w:styleId="UnresolvedMention">
    <w:name w:val="Unresolved Mention"/>
    <w:basedOn w:val="DefaultParagraphFont"/>
    <w:uiPriority w:val="99"/>
    <w:semiHidden/>
    <w:unhideWhenUsed/>
    <w:rPr>
      <w:color w:val="605E5C"/>
      <w:shd w:val="clear" w:color="auto" w:fill="E1DFDD"/>
    </w:rPr>
  </w:style>
  <w:style w:type="character" w:customStyle="1" w:styleId="EndnoteTextChar">
    <w:name w:val="Endnote Text Char"/>
    <w:basedOn w:val="DefaultParagraphFont"/>
    <w:link w:val="EndnoteText"/>
    <w:rPr>
      <w:rFonts w:eastAsia="STZhongsong"/>
      <w:sz w:val="18"/>
      <w:lang w:val="en-GB" w:eastAsia="zh-CN"/>
    </w:rPr>
  </w:style>
  <w:style w:type="character" w:customStyle="1" w:styleId="Heading1Char">
    <w:name w:val="Heading 1 Char"/>
    <w:basedOn w:val="DefaultParagraphFont"/>
    <w:link w:val="Heading1"/>
    <w:rPr>
      <w:rFonts w:eastAsia="STZhongsong"/>
      <w:b/>
      <w:caps/>
      <w:sz w:val="22"/>
      <w:lang w:val="en-GB" w:eastAsia="zh-CN"/>
    </w:rPr>
  </w:style>
  <w:style w:type="character" w:customStyle="1" w:styleId="Heading2Char">
    <w:name w:val="Heading 2 Char"/>
    <w:basedOn w:val="DefaultParagraphFont"/>
    <w:link w:val="Heading2"/>
    <w:uiPriority w:val="1"/>
    <w:rPr>
      <w:rFonts w:eastAsia="STZhongsong"/>
      <w:sz w:val="22"/>
      <w:lang w:val="en-GB" w:eastAsia="zh-CN"/>
    </w:rPr>
  </w:style>
  <w:style w:type="character" w:customStyle="1" w:styleId="Heading3Char">
    <w:name w:val="Heading 3 Char"/>
    <w:basedOn w:val="DefaultParagraphFont"/>
    <w:link w:val="Heading3"/>
    <w:rPr>
      <w:rFonts w:eastAsia="STZhongsong"/>
      <w:sz w:val="22"/>
      <w:lang w:val="en-GB" w:eastAsia="zh-CN"/>
    </w:rPr>
  </w:style>
  <w:style w:type="character" w:customStyle="1" w:styleId="Heading4Char">
    <w:name w:val="Heading 4 Char"/>
    <w:basedOn w:val="DefaultParagraphFont"/>
    <w:link w:val="Heading4"/>
    <w:rPr>
      <w:rFonts w:eastAsia="STZhongsong"/>
      <w:sz w:val="22"/>
      <w:lang w:val="en-GB" w:eastAsia="zh-CN"/>
    </w:rPr>
  </w:style>
  <w:style w:type="character" w:customStyle="1" w:styleId="Heading5Char">
    <w:name w:val="Heading 5 Char"/>
    <w:aliases w:val="Style 10 Char"/>
    <w:basedOn w:val="DefaultParagraphFont"/>
    <w:link w:val="Heading5"/>
    <w:rPr>
      <w:rFonts w:eastAsia="STZhongsong"/>
      <w:sz w:val="22"/>
      <w:lang w:val="en-GB" w:eastAsia="zh-CN"/>
    </w:rPr>
  </w:style>
  <w:style w:type="character" w:customStyle="1" w:styleId="Heading6Char">
    <w:name w:val="Heading 6 Char"/>
    <w:aliases w:val="Style 11 Char"/>
    <w:basedOn w:val="DefaultParagraphFont"/>
    <w:link w:val="Heading6"/>
    <w:rPr>
      <w:rFonts w:eastAsia="STZhongsong"/>
      <w:sz w:val="22"/>
      <w:lang w:val="en-GB" w:eastAsia="zh-CN"/>
    </w:rPr>
  </w:style>
  <w:style w:type="character" w:customStyle="1" w:styleId="Heading7Char">
    <w:name w:val="Heading 7 Char"/>
    <w:aliases w:val="Style 12 Char,h7 Char"/>
    <w:basedOn w:val="DefaultParagraphFont"/>
    <w:link w:val="Heading7"/>
    <w:rPr>
      <w:rFonts w:eastAsia="STZhongsong"/>
      <w:sz w:val="22"/>
      <w:lang w:val="en-GB" w:eastAsia="zh-CN"/>
    </w:rPr>
  </w:style>
  <w:style w:type="character" w:customStyle="1" w:styleId="Heading8Char">
    <w:name w:val="Heading 8 Char"/>
    <w:aliases w:val="8 Char,Style 13 Char,h8 Char"/>
    <w:basedOn w:val="DefaultParagraphFont"/>
    <w:link w:val="Heading8"/>
    <w:rPr>
      <w:rFonts w:eastAsia="STZhongsong"/>
      <w:sz w:val="22"/>
      <w:lang w:val="en-GB" w:eastAsia="zh-CN"/>
    </w:rPr>
  </w:style>
  <w:style w:type="character" w:customStyle="1" w:styleId="Heading9Char">
    <w:name w:val="Heading 9 Char"/>
    <w:aliases w:val="Style 14 Char"/>
    <w:basedOn w:val="DefaultParagraphFont"/>
    <w:link w:val="Heading9"/>
    <w:rPr>
      <w:rFonts w:eastAsia="STZhongsong"/>
      <w:sz w:val="22"/>
      <w:lang w:val="en-GB" w:eastAsia="zh-CN"/>
    </w:rPr>
  </w:style>
  <w:style w:type="character" w:customStyle="1" w:styleId="FootnoteTextChar">
    <w:name w:val="Footnote Text Char"/>
    <w:basedOn w:val="DefaultParagraphFont"/>
    <w:link w:val="FootnoteText"/>
    <w:rPr>
      <w:rFonts w:eastAsia="STZhongsong"/>
      <w:sz w:val="16"/>
      <w:lang w:val="en-GB" w:eastAsia="zh-CN"/>
    </w:rPr>
  </w:style>
  <w:style w:type="character" w:customStyle="1" w:styleId="BodyTextIndent2Char">
    <w:name w:val="Body Text Indent 2 Char"/>
    <w:basedOn w:val="DefaultParagraphFont"/>
    <w:link w:val="BodyTextIndent2"/>
    <w:rPr>
      <w:rFonts w:eastAsia="STZhongsong"/>
      <w:sz w:val="22"/>
      <w:lang w:val="en-GB" w:eastAsia="zh-CN"/>
    </w:rPr>
  </w:style>
  <w:style w:type="character" w:customStyle="1" w:styleId="BodyTextIndent3Char">
    <w:name w:val="Body Text Indent 3 Char"/>
    <w:basedOn w:val="DefaultParagraphFont"/>
    <w:link w:val="BodyTextIndent3"/>
    <w:rPr>
      <w:rFonts w:eastAsia="STZhongsong"/>
      <w:sz w:val="22"/>
      <w:lang w:val="en-GB" w:eastAsia="zh-CN"/>
    </w:rPr>
  </w:style>
  <w:style w:type="character" w:customStyle="1" w:styleId="BodyText2Char">
    <w:name w:val="Body Text 2 Char"/>
    <w:basedOn w:val="DefaultParagraphFont"/>
    <w:link w:val="BodyText2"/>
    <w:rPr>
      <w:rFonts w:eastAsia="SimSun"/>
      <w:sz w:val="22"/>
      <w:szCs w:val="24"/>
      <w:lang w:val="en-GB" w:eastAsia="zh-CN"/>
    </w:rPr>
  </w:style>
  <w:style w:type="paragraph" w:customStyle="1" w:styleId="ListBullet1">
    <w:name w:val="List Bullet 1"/>
    <w:basedOn w:val="HouseStyleBase"/>
    <w:pPr>
      <w:numPr>
        <w:numId w:val="10"/>
      </w:numPr>
    </w:pPr>
  </w:style>
  <w:style w:type="paragraph" w:customStyle="1" w:styleId="ListBullet6">
    <w:name w:val="List Bullet 6"/>
    <w:basedOn w:val="HouseStyleBase"/>
    <w:pPr>
      <w:numPr>
        <w:ilvl w:val="5"/>
        <w:numId w:val="10"/>
      </w:numPr>
    </w:pPr>
  </w:style>
  <w:style w:type="paragraph" w:customStyle="1" w:styleId="ListBullet7">
    <w:name w:val="List Bullet 7"/>
    <w:basedOn w:val="HouseStyleBase"/>
    <w:pPr>
      <w:numPr>
        <w:ilvl w:val="6"/>
        <w:numId w:val="10"/>
      </w:numPr>
    </w:pPr>
  </w:style>
  <w:style w:type="character" w:customStyle="1" w:styleId="bodycondstrongercentredchar1">
    <w:name w:val="body cond stronger centred char"/>
    <w:basedOn w:val="bodycondstrongercentredChar"/>
    <w:qFormat/>
    <w:rPr>
      <w:rFonts w:eastAsia="SimSun"/>
      <w:b/>
      <w:caps/>
      <w:spacing w:val="-3"/>
      <w:sz w:val="22"/>
      <w:szCs w:val="22"/>
      <w:lang w:val="en-GB" w:eastAsia="en-GB" w:bidi="ar-SA"/>
    </w:rPr>
  </w:style>
  <w:style w:type="character" w:customStyle="1" w:styleId="BodyTextIndent9Char">
    <w:name w:val="Body Text Indent 9 Char"/>
    <w:basedOn w:val="MarginTextChar"/>
    <w:link w:val="BodyTextIndent9"/>
    <w:rPr>
      <w:rFonts w:eastAsia="STZhongsong"/>
      <w:sz w:val="22"/>
      <w:lang w:val="en-GB" w:eastAsia="zh-CN"/>
    </w:rPr>
  </w:style>
  <w:style w:type="paragraph" w:customStyle="1" w:styleId="ListBullet8">
    <w:name w:val="List Bullet 8"/>
    <w:basedOn w:val="HouseStyleBase"/>
    <w:pPr>
      <w:numPr>
        <w:ilvl w:val="7"/>
        <w:numId w:val="10"/>
      </w:numPr>
    </w:pPr>
  </w:style>
  <w:style w:type="paragraph" w:customStyle="1" w:styleId="ListBullet9">
    <w:name w:val="List Bullet 9"/>
    <w:basedOn w:val="HouseStyleBase"/>
    <w:pPr>
      <w:numPr>
        <w:ilvl w:val="8"/>
        <w:numId w:val="10"/>
      </w:numPr>
    </w:pPr>
  </w:style>
  <w:style w:type="paragraph" w:customStyle="1" w:styleId="Executionclause">
    <w:name w:val="Execution clause"/>
    <w:basedOn w:val="BodyText"/>
    <w:pPr>
      <w:spacing w:after="0"/>
      <w:jc w:val="left"/>
    </w:pPr>
  </w:style>
  <w:style w:type="character" w:customStyle="1" w:styleId="BodyTextIndent8Char">
    <w:name w:val="Body Text Indent 8 Char"/>
    <w:link w:val="BodyTextIndent8"/>
    <w:rPr>
      <w:rFonts w:eastAsia="STZhongsong"/>
      <w:sz w:val="22"/>
      <w:lang w:val="en-GB" w:eastAsia="zh-CN"/>
    </w:rPr>
  </w:style>
  <w:style w:type="paragraph" w:customStyle="1" w:styleId="NoteHeading1">
    <w:name w:val="Note Heading1"/>
    <w:basedOn w:val="Normal"/>
    <w:next w:val="Normal"/>
    <w:rsid w:val="00C33788"/>
  </w:style>
  <w:style w:type="paragraph" w:customStyle="1" w:styleId="Body0">
    <w:name w:val="Body"/>
    <w:basedOn w:val="Normal"/>
    <w:link w:val="BodyChar1"/>
    <w:rsid w:val="00C33788"/>
    <w:pPr>
      <w:spacing w:after="210" w:line="264" w:lineRule="auto"/>
      <w:jc w:val="both"/>
    </w:pPr>
    <w:rPr>
      <w:rFonts w:ascii="Arial" w:eastAsia="Arial Unicode MS" w:hAnsi="Arial"/>
      <w:sz w:val="21"/>
      <w:szCs w:val="21"/>
      <w:lang w:val="en-US" w:eastAsia="en-GB"/>
    </w:rPr>
  </w:style>
  <w:style w:type="paragraph" w:customStyle="1" w:styleId="Body1">
    <w:name w:val="Body 1"/>
    <w:basedOn w:val="Body0"/>
    <w:link w:val="Body1Char"/>
    <w:qFormat/>
    <w:rsid w:val="00C33788"/>
  </w:style>
  <w:style w:type="paragraph" w:customStyle="1" w:styleId="Body2">
    <w:name w:val="Body 2"/>
    <w:basedOn w:val="Body1"/>
    <w:link w:val="Body2Char"/>
    <w:rsid w:val="00C33788"/>
    <w:pPr>
      <w:ind w:left="709"/>
    </w:pPr>
  </w:style>
  <w:style w:type="paragraph" w:customStyle="1" w:styleId="Body3">
    <w:name w:val="Body 3"/>
    <w:basedOn w:val="Body2"/>
    <w:link w:val="Body3Char"/>
    <w:rsid w:val="00C33788"/>
    <w:pPr>
      <w:ind w:left="1418"/>
    </w:pPr>
  </w:style>
  <w:style w:type="paragraph" w:customStyle="1" w:styleId="Body4">
    <w:name w:val="Body 4"/>
    <w:basedOn w:val="Body3"/>
    <w:link w:val="Body4Char"/>
    <w:rsid w:val="00C33788"/>
    <w:pPr>
      <w:ind w:left="2126"/>
    </w:pPr>
  </w:style>
  <w:style w:type="paragraph" w:customStyle="1" w:styleId="Body5">
    <w:name w:val="Body 5"/>
    <w:basedOn w:val="Body4"/>
    <w:link w:val="Body5Char"/>
    <w:rsid w:val="00C33788"/>
    <w:pPr>
      <w:ind w:left="2835"/>
    </w:pPr>
  </w:style>
  <w:style w:type="character" w:customStyle="1" w:styleId="BoldText">
    <w:name w:val="BoldText"/>
    <w:rsid w:val="00C33788"/>
    <w:rPr>
      <w:b/>
    </w:rPr>
  </w:style>
  <w:style w:type="character" w:customStyle="1" w:styleId="Heading1Text">
    <w:name w:val="Heading 1 Text"/>
    <w:qFormat/>
    <w:rsid w:val="00C33788"/>
    <w:rPr>
      <w:b/>
      <w:smallCaps/>
    </w:rPr>
  </w:style>
  <w:style w:type="character" w:customStyle="1" w:styleId="Heading2Text">
    <w:name w:val="Heading 2 Text"/>
    <w:rsid w:val="00C33788"/>
    <w:rPr>
      <w:b/>
    </w:rPr>
  </w:style>
  <w:style w:type="character" w:customStyle="1" w:styleId="Heading3Text">
    <w:name w:val="Heading 3 Text"/>
    <w:rsid w:val="00C33788"/>
    <w:rPr>
      <w:b/>
    </w:rPr>
  </w:style>
  <w:style w:type="character" w:customStyle="1" w:styleId="Heading4Text">
    <w:name w:val="Heading 4 Text"/>
    <w:rsid w:val="00C33788"/>
    <w:rPr>
      <w:b/>
    </w:rPr>
  </w:style>
  <w:style w:type="paragraph" w:customStyle="1" w:styleId="Level1">
    <w:name w:val="Level 1"/>
    <w:basedOn w:val="Body1"/>
    <w:next w:val="Body2"/>
    <w:link w:val="Level1Char"/>
    <w:uiPriority w:val="99"/>
    <w:qFormat/>
    <w:rsid w:val="00C33788"/>
    <w:pPr>
      <w:numPr>
        <w:numId w:val="16"/>
      </w:numPr>
      <w:outlineLvl w:val="0"/>
    </w:pPr>
  </w:style>
  <w:style w:type="paragraph" w:customStyle="1" w:styleId="Level2">
    <w:name w:val="Level 2"/>
    <w:basedOn w:val="Body2"/>
    <w:next w:val="Body2"/>
    <w:link w:val="Level2Char"/>
    <w:uiPriority w:val="99"/>
    <w:qFormat/>
    <w:rsid w:val="00C33788"/>
    <w:pPr>
      <w:numPr>
        <w:ilvl w:val="1"/>
        <w:numId w:val="16"/>
      </w:numPr>
      <w:outlineLvl w:val="1"/>
    </w:pPr>
  </w:style>
  <w:style w:type="paragraph" w:customStyle="1" w:styleId="Level3">
    <w:name w:val="Level 3"/>
    <w:basedOn w:val="Body3"/>
    <w:next w:val="Body3"/>
    <w:link w:val="Level3Char"/>
    <w:uiPriority w:val="99"/>
    <w:qFormat/>
    <w:rsid w:val="00C33788"/>
    <w:pPr>
      <w:numPr>
        <w:ilvl w:val="2"/>
        <w:numId w:val="16"/>
      </w:numPr>
      <w:outlineLvl w:val="2"/>
    </w:pPr>
  </w:style>
  <w:style w:type="paragraph" w:customStyle="1" w:styleId="Level4">
    <w:name w:val="Level 4"/>
    <w:basedOn w:val="Body4"/>
    <w:next w:val="Body4"/>
    <w:link w:val="Level4Char"/>
    <w:uiPriority w:val="99"/>
    <w:qFormat/>
    <w:rsid w:val="00C33788"/>
    <w:pPr>
      <w:numPr>
        <w:ilvl w:val="3"/>
        <w:numId w:val="16"/>
      </w:numPr>
      <w:outlineLvl w:val="3"/>
    </w:pPr>
  </w:style>
  <w:style w:type="paragraph" w:customStyle="1" w:styleId="Level5">
    <w:name w:val="Level 5"/>
    <w:basedOn w:val="Body5"/>
    <w:next w:val="Body5"/>
    <w:link w:val="Level5Char"/>
    <w:uiPriority w:val="99"/>
    <w:qFormat/>
    <w:rsid w:val="00C33788"/>
    <w:pPr>
      <w:numPr>
        <w:ilvl w:val="4"/>
        <w:numId w:val="16"/>
      </w:numPr>
      <w:outlineLvl w:val="4"/>
    </w:pPr>
  </w:style>
  <w:style w:type="character" w:customStyle="1" w:styleId="BoldItalicText">
    <w:name w:val="BoldItalicText"/>
    <w:rsid w:val="00C33788"/>
    <w:rPr>
      <w:b/>
      <w:i/>
    </w:rPr>
  </w:style>
  <w:style w:type="character" w:customStyle="1" w:styleId="ItalicText">
    <w:name w:val="ItalicText"/>
    <w:rsid w:val="00C33788"/>
    <w:rPr>
      <w:i/>
    </w:rPr>
  </w:style>
  <w:style w:type="character" w:customStyle="1" w:styleId="BoldUnderlinedText">
    <w:name w:val="BoldUnderlinedText"/>
    <w:rsid w:val="00C33788"/>
    <w:rPr>
      <w:b/>
      <w:u w:val="single"/>
    </w:rPr>
  </w:style>
  <w:style w:type="character" w:customStyle="1" w:styleId="UnderlinedText">
    <w:name w:val="UnderlinedText"/>
    <w:rsid w:val="00C33788"/>
    <w:rPr>
      <w:u w:val="single"/>
    </w:rPr>
  </w:style>
  <w:style w:type="paragraph" w:customStyle="1" w:styleId="CentredSubheading">
    <w:name w:val="Centred Subheading"/>
    <w:basedOn w:val="Centred"/>
    <w:next w:val="Body1"/>
    <w:rsid w:val="00C33788"/>
    <w:rPr>
      <w:b/>
    </w:rPr>
  </w:style>
  <w:style w:type="paragraph" w:customStyle="1" w:styleId="Centred">
    <w:name w:val="Centred"/>
    <w:basedOn w:val="Body0"/>
    <w:next w:val="Body1"/>
    <w:rsid w:val="00C33788"/>
    <w:pPr>
      <w:keepNext/>
      <w:jc w:val="center"/>
    </w:pPr>
  </w:style>
  <w:style w:type="paragraph" w:customStyle="1" w:styleId="Parties">
    <w:name w:val="Parties"/>
    <w:basedOn w:val="Body0"/>
    <w:next w:val="Body2"/>
    <w:link w:val="PartiesChar"/>
    <w:rsid w:val="00C33788"/>
    <w:pPr>
      <w:numPr>
        <w:numId w:val="17"/>
      </w:numPr>
    </w:pPr>
  </w:style>
  <w:style w:type="paragraph" w:customStyle="1" w:styleId="Recitals">
    <w:name w:val="Recitals"/>
    <w:basedOn w:val="Body0"/>
    <w:next w:val="Body2"/>
    <w:rsid w:val="00C33788"/>
    <w:pPr>
      <w:numPr>
        <w:numId w:val="18"/>
      </w:numPr>
      <w:tabs>
        <w:tab w:val="clear" w:pos="709"/>
        <w:tab w:val="num" w:pos="0"/>
      </w:tabs>
      <w:ind w:left="0" w:firstLine="0"/>
    </w:pPr>
  </w:style>
  <w:style w:type="paragraph" w:customStyle="1" w:styleId="Address">
    <w:name w:val="Address"/>
    <w:basedOn w:val="Normal"/>
    <w:rsid w:val="00C33788"/>
    <w:pPr>
      <w:spacing w:line="264" w:lineRule="auto"/>
      <w:jc w:val="center"/>
    </w:pPr>
    <w:rPr>
      <w:rFonts w:ascii="Arial" w:eastAsia="Arial Unicode MS" w:hAnsi="Arial"/>
      <w:sz w:val="16"/>
      <w:szCs w:val="16"/>
      <w:lang w:val="en-US" w:eastAsia="en-US"/>
    </w:rPr>
  </w:style>
  <w:style w:type="paragraph" w:customStyle="1" w:styleId="NormalCentred">
    <w:name w:val="Normal Centred"/>
    <w:basedOn w:val="Normal"/>
    <w:uiPriority w:val="9"/>
    <w:rsid w:val="00C33788"/>
    <w:pPr>
      <w:spacing w:line="264" w:lineRule="auto"/>
      <w:jc w:val="center"/>
    </w:pPr>
    <w:rPr>
      <w:rFonts w:ascii="Arial" w:eastAsia="Arial Unicode MS" w:hAnsi="Arial"/>
      <w:sz w:val="21"/>
      <w:lang w:val="en-US" w:eastAsia="en-US"/>
    </w:rPr>
  </w:style>
  <w:style w:type="character" w:customStyle="1" w:styleId="SmallCaps">
    <w:name w:val="SmallCaps"/>
    <w:rsid w:val="00C33788"/>
    <w:rPr>
      <w:rFonts w:ascii="Arial" w:hAnsi="Arial"/>
      <w:smallCaps/>
      <w:sz w:val="21"/>
    </w:rPr>
  </w:style>
  <w:style w:type="paragraph" w:customStyle="1" w:styleId="CentredHeading">
    <w:name w:val="Centred Heading"/>
    <w:basedOn w:val="Body1"/>
    <w:next w:val="Body1"/>
    <w:rsid w:val="00C33788"/>
    <w:pPr>
      <w:keepNext/>
      <w:jc w:val="center"/>
    </w:pPr>
    <w:rPr>
      <w:b/>
      <w:smallCaps/>
    </w:rPr>
  </w:style>
  <w:style w:type="paragraph" w:customStyle="1" w:styleId="SchTitle">
    <w:name w:val="Sch  Title"/>
    <w:basedOn w:val="SchSubtitle"/>
    <w:next w:val="SchSubtitle"/>
    <w:rsid w:val="00C33788"/>
    <w:pPr>
      <w:numPr>
        <w:numId w:val="19"/>
      </w:numPr>
      <w:tabs>
        <w:tab w:val="num" w:pos="720"/>
        <w:tab w:val="num" w:pos="1080"/>
      </w:tabs>
      <w:ind w:left="720" w:hanging="360"/>
    </w:pPr>
    <w:rPr>
      <w:smallCaps/>
    </w:rPr>
  </w:style>
  <w:style w:type="paragraph" w:customStyle="1" w:styleId="SchSubtitle">
    <w:name w:val="Sch  Subtitle"/>
    <w:basedOn w:val="Body0"/>
    <w:next w:val="Body2"/>
    <w:rsid w:val="00C33788"/>
    <w:pPr>
      <w:keepNext/>
      <w:jc w:val="center"/>
    </w:pPr>
    <w:rPr>
      <w:b/>
    </w:rPr>
  </w:style>
  <w:style w:type="paragraph" w:customStyle="1" w:styleId="SchNumber1">
    <w:name w:val="Sch Number 1"/>
    <w:basedOn w:val="Level1"/>
    <w:next w:val="Body2"/>
    <w:link w:val="SchNumber1Char"/>
    <w:rsid w:val="00C33788"/>
    <w:pPr>
      <w:numPr>
        <w:ilvl w:val="2"/>
        <w:numId w:val="19"/>
      </w:numPr>
    </w:pPr>
  </w:style>
  <w:style w:type="paragraph" w:customStyle="1" w:styleId="SchNumber2">
    <w:name w:val="Sch Number 2"/>
    <w:basedOn w:val="Level2"/>
    <w:next w:val="Body2"/>
    <w:link w:val="SchNumber2Char"/>
    <w:rsid w:val="00C33788"/>
    <w:pPr>
      <w:numPr>
        <w:ilvl w:val="3"/>
        <w:numId w:val="19"/>
      </w:numPr>
    </w:pPr>
  </w:style>
  <w:style w:type="paragraph" w:customStyle="1" w:styleId="SchNumber3">
    <w:name w:val="Sch Number 3"/>
    <w:basedOn w:val="Level3"/>
    <w:next w:val="Body2"/>
    <w:link w:val="SchNumber3Char"/>
    <w:rsid w:val="00C33788"/>
    <w:pPr>
      <w:numPr>
        <w:ilvl w:val="4"/>
        <w:numId w:val="19"/>
      </w:numPr>
    </w:pPr>
  </w:style>
  <w:style w:type="paragraph" w:customStyle="1" w:styleId="SchNumber4">
    <w:name w:val="Sch Number 4"/>
    <w:basedOn w:val="Level4"/>
    <w:next w:val="Body4"/>
    <w:link w:val="SchNumber4Char"/>
    <w:rsid w:val="00C33788"/>
    <w:pPr>
      <w:numPr>
        <w:ilvl w:val="5"/>
        <w:numId w:val="19"/>
      </w:numPr>
    </w:pPr>
  </w:style>
  <w:style w:type="paragraph" w:customStyle="1" w:styleId="SchNumber5">
    <w:name w:val="Sch Number 5"/>
    <w:basedOn w:val="Level5"/>
    <w:next w:val="Body5"/>
    <w:link w:val="SchNumber5Char"/>
    <w:rsid w:val="00C33788"/>
    <w:pPr>
      <w:numPr>
        <w:ilvl w:val="6"/>
        <w:numId w:val="19"/>
      </w:numPr>
    </w:pPr>
  </w:style>
  <w:style w:type="paragraph" w:customStyle="1" w:styleId="SchHeading1">
    <w:name w:val="Sch Heading 1"/>
    <w:basedOn w:val="SchNumber1"/>
    <w:next w:val="Body2"/>
    <w:link w:val="SchHeading1Char"/>
    <w:rsid w:val="00C33788"/>
    <w:pPr>
      <w:keepNext/>
    </w:pPr>
    <w:rPr>
      <w:b/>
      <w:smallCaps/>
    </w:rPr>
  </w:style>
  <w:style w:type="paragraph" w:customStyle="1" w:styleId="SchHeading2">
    <w:name w:val="Sch Heading 2"/>
    <w:basedOn w:val="SchNumber2"/>
    <w:next w:val="Body2"/>
    <w:link w:val="SchHeading2Char"/>
    <w:rsid w:val="00C33788"/>
    <w:pPr>
      <w:keepNext/>
    </w:pPr>
    <w:rPr>
      <w:b/>
    </w:rPr>
  </w:style>
  <w:style w:type="paragraph" w:customStyle="1" w:styleId="Heading1Restart">
    <w:name w:val="Heading 1 Restart"/>
    <w:basedOn w:val="Heading1"/>
    <w:next w:val="Body2"/>
    <w:link w:val="Heading1RestartChar"/>
    <w:rsid w:val="00C33788"/>
    <w:pPr>
      <w:numPr>
        <w:numId w:val="0"/>
      </w:numPr>
      <w:tabs>
        <w:tab w:val="left" w:pos="709"/>
      </w:tabs>
      <w:adjustRightInd/>
      <w:spacing w:after="210" w:line="264" w:lineRule="auto"/>
      <w:ind w:left="709" w:hanging="709"/>
    </w:pPr>
    <w:rPr>
      <w:rFonts w:ascii="Arial" w:eastAsia="Arial Unicode MS" w:hAnsi="Arial"/>
      <w:b w:val="0"/>
      <w:bCs/>
      <w:smallCaps/>
      <w:sz w:val="21"/>
      <w:szCs w:val="21"/>
      <w:lang w:val="en-US" w:eastAsia="en-GB"/>
    </w:rPr>
  </w:style>
  <w:style w:type="character" w:customStyle="1" w:styleId="Heading1RestartChar">
    <w:name w:val="Heading 1 Restart Char"/>
    <w:link w:val="Heading1Restart"/>
    <w:rsid w:val="00C33788"/>
    <w:rPr>
      <w:rFonts w:ascii="Arial" w:eastAsia="Arial Unicode MS" w:hAnsi="Arial"/>
      <w:bCs/>
      <w:caps/>
      <w:smallCaps/>
      <w:sz w:val="21"/>
      <w:szCs w:val="21"/>
      <w:lang w:val="en-US" w:eastAsia="en-GB"/>
    </w:rPr>
  </w:style>
  <w:style w:type="paragraph" w:customStyle="1" w:styleId="Heading2Restart">
    <w:name w:val="Heading 2 Restart"/>
    <w:basedOn w:val="Heading2"/>
    <w:next w:val="Body2"/>
    <w:link w:val="Heading2RestartChar"/>
    <w:rsid w:val="00C33788"/>
    <w:pPr>
      <w:keepNext/>
      <w:numPr>
        <w:ilvl w:val="0"/>
        <w:numId w:val="0"/>
      </w:numPr>
      <w:tabs>
        <w:tab w:val="left" w:pos="709"/>
      </w:tabs>
      <w:adjustRightInd/>
      <w:spacing w:after="210" w:line="264" w:lineRule="auto"/>
      <w:ind w:left="709" w:hanging="709"/>
    </w:pPr>
    <w:rPr>
      <w:rFonts w:ascii="Arial" w:eastAsia="Arial Unicode MS" w:hAnsi="Arial"/>
      <w:b/>
      <w:sz w:val="21"/>
      <w:szCs w:val="21"/>
      <w:lang w:val="en-US" w:eastAsia="en-GB"/>
    </w:rPr>
  </w:style>
  <w:style w:type="paragraph" w:customStyle="1" w:styleId="Heading3Restart">
    <w:name w:val="Heading 3 Restart"/>
    <w:basedOn w:val="Heading3"/>
    <w:next w:val="Body3"/>
    <w:link w:val="Heading3RestartChar"/>
    <w:rsid w:val="00C33788"/>
    <w:pPr>
      <w:keepNext/>
      <w:numPr>
        <w:ilvl w:val="0"/>
        <w:numId w:val="0"/>
      </w:numPr>
      <w:adjustRightInd/>
      <w:spacing w:after="210" w:line="264" w:lineRule="auto"/>
      <w:ind w:left="1418" w:hanging="709"/>
    </w:pPr>
    <w:rPr>
      <w:rFonts w:ascii="Arial" w:eastAsia="Arial Unicode MS" w:hAnsi="Arial"/>
      <w:b/>
      <w:sz w:val="21"/>
      <w:szCs w:val="21"/>
      <w:lang w:val="en-US" w:eastAsia="en-GB"/>
    </w:rPr>
  </w:style>
  <w:style w:type="character" w:customStyle="1" w:styleId="Heading3RestartChar">
    <w:name w:val="Heading 3 Restart Char"/>
    <w:link w:val="Heading3Restart"/>
    <w:rsid w:val="00C33788"/>
    <w:rPr>
      <w:rFonts w:ascii="Arial" w:eastAsia="Arial Unicode MS" w:hAnsi="Arial"/>
      <w:b/>
      <w:sz w:val="21"/>
      <w:szCs w:val="21"/>
      <w:lang w:val="en-US" w:eastAsia="en-GB"/>
    </w:rPr>
  </w:style>
  <w:style w:type="character" w:customStyle="1" w:styleId="BodyChar1">
    <w:name w:val="Body Char"/>
    <w:link w:val="Body0"/>
    <w:rsid w:val="00C33788"/>
    <w:rPr>
      <w:rFonts w:ascii="Arial" w:eastAsia="Arial Unicode MS" w:hAnsi="Arial"/>
      <w:sz w:val="21"/>
      <w:szCs w:val="21"/>
      <w:lang w:val="en-US" w:eastAsia="en-GB"/>
    </w:rPr>
  </w:style>
  <w:style w:type="character" w:customStyle="1" w:styleId="Body1Char">
    <w:name w:val="Body 1 Char"/>
    <w:link w:val="Body1"/>
    <w:rsid w:val="00C33788"/>
    <w:rPr>
      <w:rFonts w:ascii="Arial" w:eastAsia="Arial Unicode MS" w:hAnsi="Arial"/>
      <w:sz w:val="21"/>
      <w:szCs w:val="21"/>
      <w:lang w:val="en-US" w:eastAsia="en-GB"/>
    </w:rPr>
  </w:style>
  <w:style w:type="character" w:customStyle="1" w:styleId="Body2Char">
    <w:name w:val="Body 2 Char"/>
    <w:link w:val="Body2"/>
    <w:rsid w:val="00C33788"/>
    <w:rPr>
      <w:rFonts w:ascii="Arial" w:eastAsia="Arial Unicode MS" w:hAnsi="Arial"/>
      <w:sz w:val="21"/>
      <w:szCs w:val="21"/>
      <w:lang w:val="en-US" w:eastAsia="en-GB"/>
    </w:rPr>
  </w:style>
  <w:style w:type="character" w:customStyle="1" w:styleId="Level2Char">
    <w:name w:val="Level 2 Char"/>
    <w:link w:val="Level2"/>
    <w:uiPriority w:val="99"/>
    <w:rsid w:val="00C33788"/>
    <w:rPr>
      <w:rFonts w:ascii="Arial" w:eastAsia="Arial Unicode MS" w:hAnsi="Arial"/>
      <w:sz w:val="21"/>
      <w:szCs w:val="21"/>
      <w:lang w:val="en-US" w:eastAsia="en-GB"/>
    </w:rPr>
  </w:style>
  <w:style w:type="character" w:customStyle="1" w:styleId="Heading2RestartChar">
    <w:name w:val="Heading 2 Restart Char"/>
    <w:link w:val="Heading2Restart"/>
    <w:rsid w:val="00C33788"/>
    <w:rPr>
      <w:rFonts w:ascii="Arial" w:eastAsia="Arial Unicode MS" w:hAnsi="Arial"/>
      <w:b/>
      <w:sz w:val="21"/>
      <w:szCs w:val="21"/>
      <w:lang w:val="en-US" w:eastAsia="en-GB"/>
    </w:rPr>
  </w:style>
  <w:style w:type="numbering" w:customStyle="1" w:styleId="SchCustomList">
    <w:name w:val="Sch Custom List"/>
    <w:basedOn w:val="NoList"/>
    <w:rsid w:val="00C33788"/>
    <w:pPr>
      <w:numPr>
        <w:numId w:val="19"/>
      </w:numPr>
    </w:pPr>
  </w:style>
  <w:style w:type="character" w:customStyle="1" w:styleId="Body3Char">
    <w:name w:val="Body 3 Char"/>
    <w:link w:val="Body3"/>
    <w:rsid w:val="00C33788"/>
    <w:rPr>
      <w:rFonts w:ascii="Arial" w:eastAsia="Arial Unicode MS" w:hAnsi="Arial"/>
      <w:sz w:val="21"/>
      <w:szCs w:val="21"/>
      <w:lang w:val="en-US" w:eastAsia="en-GB"/>
    </w:rPr>
  </w:style>
  <w:style w:type="character" w:customStyle="1" w:styleId="Body4Char">
    <w:name w:val="Body 4 Char"/>
    <w:link w:val="Body4"/>
    <w:rsid w:val="00C33788"/>
    <w:rPr>
      <w:rFonts w:ascii="Arial" w:eastAsia="Arial Unicode MS" w:hAnsi="Arial"/>
      <w:sz w:val="21"/>
      <w:szCs w:val="21"/>
      <w:lang w:val="en-US" w:eastAsia="en-GB"/>
    </w:rPr>
  </w:style>
  <w:style w:type="character" w:customStyle="1" w:styleId="Body5Char">
    <w:name w:val="Body 5 Char"/>
    <w:link w:val="Body5"/>
    <w:rsid w:val="00C33788"/>
    <w:rPr>
      <w:rFonts w:ascii="Arial" w:eastAsia="Arial Unicode MS" w:hAnsi="Arial"/>
      <w:sz w:val="21"/>
      <w:szCs w:val="21"/>
      <w:lang w:val="en-US" w:eastAsia="en-GB"/>
    </w:rPr>
  </w:style>
  <w:style w:type="character" w:customStyle="1" w:styleId="Level1Char">
    <w:name w:val="Level 1 Char"/>
    <w:link w:val="Level1"/>
    <w:uiPriority w:val="99"/>
    <w:rsid w:val="00C33788"/>
    <w:rPr>
      <w:rFonts w:ascii="Arial" w:eastAsia="Arial Unicode MS" w:hAnsi="Arial"/>
      <w:sz w:val="21"/>
      <w:szCs w:val="21"/>
      <w:lang w:val="en-US" w:eastAsia="en-GB"/>
    </w:rPr>
  </w:style>
  <w:style w:type="character" w:customStyle="1" w:styleId="Level3Char">
    <w:name w:val="Level 3 Char"/>
    <w:link w:val="Level3"/>
    <w:uiPriority w:val="99"/>
    <w:rsid w:val="00C33788"/>
    <w:rPr>
      <w:rFonts w:ascii="Arial" w:eastAsia="Arial Unicode MS" w:hAnsi="Arial"/>
      <w:sz w:val="21"/>
      <w:szCs w:val="21"/>
      <w:lang w:val="en-US" w:eastAsia="en-GB"/>
    </w:rPr>
  </w:style>
  <w:style w:type="character" w:customStyle="1" w:styleId="Level4Char">
    <w:name w:val="Level 4 Char"/>
    <w:link w:val="Level4"/>
    <w:uiPriority w:val="99"/>
    <w:rsid w:val="00C33788"/>
    <w:rPr>
      <w:rFonts w:ascii="Arial" w:eastAsia="Arial Unicode MS" w:hAnsi="Arial"/>
      <w:sz w:val="21"/>
      <w:szCs w:val="21"/>
      <w:lang w:val="en-US" w:eastAsia="en-GB"/>
    </w:rPr>
  </w:style>
  <w:style w:type="character" w:customStyle="1" w:styleId="Level5Char">
    <w:name w:val="Level 5 Char"/>
    <w:link w:val="Level5"/>
    <w:uiPriority w:val="99"/>
    <w:rsid w:val="00C33788"/>
    <w:rPr>
      <w:rFonts w:ascii="Arial" w:eastAsia="Arial Unicode MS" w:hAnsi="Arial"/>
      <w:sz w:val="21"/>
      <w:szCs w:val="21"/>
      <w:lang w:val="en-US" w:eastAsia="en-GB"/>
    </w:rPr>
  </w:style>
  <w:style w:type="character" w:customStyle="1" w:styleId="SchNumber1Char">
    <w:name w:val="Sch Number 1 Char"/>
    <w:link w:val="SchNumber1"/>
    <w:rsid w:val="00C33788"/>
    <w:rPr>
      <w:rFonts w:ascii="Arial" w:eastAsia="Arial Unicode MS" w:hAnsi="Arial"/>
      <w:sz w:val="21"/>
      <w:szCs w:val="21"/>
      <w:lang w:val="en-US" w:eastAsia="en-GB"/>
    </w:rPr>
  </w:style>
  <w:style w:type="character" w:customStyle="1" w:styleId="SchHeading1Char">
    <w:name w:val="Sch Heading 1 Char"/>
    <w:link w:val="SchHeading1"/>
    <w:rsid w:val="00C33788"/>
    <w:rPr>
      <w:rFonts w:ascii="Arial" w:eastAsia="Arial Unicode MS" w:hAnsi="Arial"/>
      <w:b/>
      <w:smallCaps/>
      <w:sz w:val="21"/>
      <w:szCs w:val="21"/>
      <w:lang w:val="en-US" w:eastAsia="en-GB"/>
    </w:rPr>
  </w:style>
  <w:style w:type="character" w:customStyle="1" w:styleId="SchNumber2Char">
    <w:name w:val="Sch Number 2 Char"/>
    <w:link w:val="SchNumber2"/>
    <w:rsid w:val="00C33788"/>
    <w:rPr>
      <w:rFonts w:ascii="Arial" w:eastAsia="Arial Unicode MS" w:hAnsi="Arial"/>
      <w:sz w:val="21"/>
      <w:szCs w:val="21"/>
      <w:lang w:val="en-US" w:eastAsia="en-GB"/>
    </w:rPr>
  </w:style>
  <w:style w:type="character" w:customStyle="1" w:styleId="SchHeading2Char">
    <w:name w:val="Sch Heading 2 Char"/>
    <w:link w:val="SchHeading2"/>
    <w:rsid w:val="00C33788"/>
    <w:rPr>
      <w:rFonts w:ascii="Arial" w:eastAsia="Arial Unicode MS" w:hAnsi="Arial"/>
      <w:b/>
      <w:sz w:val="21"/>
      <w:szCs w:val="21"/>
      <w:lang w:val="en-US" w:eastAsia="en-GB"/>
    </w:rPr>
  </w:style>
  <w:style w:type="character" w:customStyle="1" w:styleId="SchNumber3Char">
    <w:name w:val="Sch Number 3 Char"/>
    <w:link w:val="SchNumber3"/>
    <w:rsid w:val="00C33788"/>
    <w:rPr>
      <w:rFonts w:ascii="Arial" w:eastAsia="Arial Unicode MS" w:hAnsi="Arial"/>
      <w:sz w:val="21"/>
      <w:szCs w:val="21"/>
      <w:lang w:val="en-US" w:eastAsia="en-GB"/>
    </w:rPr>
  </w:style>
  <w:style w:type="character" w:customStyle="1" w:styleId="SchNumber4Char">
    <w:name w:val="Sch Number 4 Char"/>
    <w:link w:val="SchNumber4"/>
    <w:rsid w:val="00C33788"/>
    <w:rPr>
      <w:rFonts w:ascii="Arial" w:eastAsia="Arial Unicode MS" w:hAnsi="Arial"/>
      <w:sz w:val="21"/>
      <w:szCs w:val="21"/>
      <w:lang w:val="en-US" w:eastAsia="en-GB"/>
    </w:rPr>
  </w:style>
  <w:style w:type="character" w:customStyle="1" w:styleId="SchNumber5Char">
    <w:name w:val="Sch Number 5 Char"/>
    <w:link w:val="SchNumber5"/>
    <w:rsid w:val="00C33788"/>
    <w:rPr>
      <w:rFonts w:ascii="Arial" w:eastAsia="Arial Unicode MS" w:hAnsi="Arial"/>
      <w:sz w:val="21"/>
      <w:szCs w:val="21"/>
      <w:lang w:val="en-US" w:eastAsia="en-GB"/>
    </w:rPr>
  </w:style>
  <w:style w:type="paragraph" w:customStyle="1" w:styleId="SchHeading3">
    <w:name w:val="Sch Heading 3"/>
    <w:basedOn w:val="SchNumber3"/>
    <w:next w:val="Body3"/>
    <w:link w:val="SchHeading3Char"/>
    <w:rsid w:val="00C33788"/>
    <w:pPr>
      <w:keepNext/>
    </w:pPr>
    <w:rPr>
      <w:b/>
    </w:rPr>
  </w:style>
  <w:style w:type="character" w:customStyle="1" w:styleId="SchHeading3Char">
    <w:name w:val="Sch Heading 3 Char"/>
    <w:link w:val="SchHeading3"/>
    <w:rsid w:val="00C33788"/>
    <w:rPr>
      <w:rFonts w:ascii="Arial" w:eastAsia="Arial Unicode MS" w:hAnsi="Arial"/>
      <w:b/>
      <w:sz w:val="21"/>
      <w:szCs w:val="21"/>
      <w:lang w:val="en-US" w:eastAsia="en-GB"/>
    </w:rPr>
  </w:style>
  <w:style w:type="paragraph" w:customStyle="1" w:styleId="Parts">
    <w:name w:val="Parts"/>
    <w:basedOn w:val="Body1"/>
    <w:next w:val="Body1"/>
    <w:rsid w:val="00C33788"/>
    <w:pPr>
      <w:keepNext/>
      <w:jc w:val="center"/>
    </w:pPr>
    <w:rPr>
      <w:b/>
    </w:rPr>
  </w:style>
  <w:style w:type="paragraph" w:customStyle="1" w:styleId="Address2">
    <w:name w:val="Address 2"/>
    <w:basedOn w:val="Normal"/>
    <w:rsid w:val="00C33788"/>
    <w:pPr>
      <w:spacing w:line="264" w:lineRule="auto"/>
      <w:jc w:val="both"/>
    </w:pPr>
    <w:rPr>
      <w:rFonts w:ascii="Arial" w:eastAsia="Times New Roman" w:hAnsi="Arial"/>
      <w:sz w:val="14"/>
      <w:szCs w:val="21"/>
      <w:lang w:val="en-US" w:eastAsia="en-GB"/>
    </w:rPr>
  </w:style>
  <w:style w:type="paragraph" w:customStyle="1" w:styleId="address3">
    <w:name w:val="address 3"/>
    <w:basedOn w:val="Address2"/>
    <w:rsid w:val="00C33788"/>
    <w:pPr>
      <w:spacing w:after="120" w:line="240" w:lineRule="auto"/>
    </w:pPr>
    <w:rPr>
      <w:sz w:val="12"/>
    </w:rPr>
  </w:style>
  <w:style w:type="numbering" w:customStyle="1" w:styleId="SchCustomList0">
    <w:name w:val="SchCustomList"/>
    <w:rsid w:val="00C33788"/>
  </w:style>
  <w:style w:type="character" w:customStyle="1" w:styleId="Superscript">
    <w:name w:val="Superscript"/>
    <w:uiPriority w:val="1"/>
    <w:qFormat/>
    <w:rsid w:val="00C33788"/>
    <w:rPr>
      <w:vertAlign w:val="superscript"/>
      <w:lang w:val="en-GB"/>
    </w:rPr>
  </w:style>
  <w:style w:type="character" w:customStyle="1" w:styleId="PartiesChar">
    <w:name w:val="Parties Char"/>
    <w:link w:val="Parties"/>
    <w:rsid w:val="00C33788"/>
    <w:rPr>
      <w:rFonts w:ascii="Arial" w:eastAsia="Arial Unicode MS" w:hAnsi="Arial"/>
      <w:sz w:val="21"/>
      <w:szCs w:val="21"/>
      <w:lang w:val="en-US" w:eastAsia="en-GB"/>
    </w:rPr>
  </w:style>
  <w:style w:type="paragraph" w:customStyle="1" w:styleId="Level3-Definitions">
    <w:name w:val="Level 3 - Definitions"/>
    <w:basedOn w:val="Normal"/>
    <w:qFormat/>
    <w:rsid w:val="00C33788"/>
    <w:pPr>
      <w:numPr>
        <w:numId w:val="20"/>
      </w:numPr>
      <w:spacing w:after="210" w:line="264" w:lineRule="auto"/>
      <w:jc w:val="both"/>
    </w:pPr>
    <w:rPr>
      <w:rFonts w:ascii="Arial" w:eastAsia="Arial Unicode MS" w:hAnsi="Arial"/>
      <w:sz w:val="21"/>
      <w:szCs w:val="21"/>
      <w:lang w:val="en-US" w:eastAsia="en-GB"/>
    </w:rPr>
  </w:style>
  <w:style w:type="paragraph" w:customStyle="1" w:styleId="NormalRight">
    <w:name w:val="Normal Right"/>
    <w:basedOn w:val="Normal"/>
    <w:qFormat/>
    <w:rsid w:val="00C33788"/>
    <w:pPr>
      <w:spacing w:line="264" w:lineRule="auto"/>
      <w:jc w:val="right"/>
    </w:pPr>
    <w:rPr>
      <w:rFonts w:ascii="Arial" w:eastAsia="Arial Unicode MS" w:hAnsi="Arial"/>
      <w:sz w:val="21"/>
      <w:szCs w:val="21"/>
      <w:lang w:val="en-US" w:eastAsia="en-GB"/>
    </w:rPr>
  </w:style>
  <w:style w:type="paragraph" w:customStyle="1" w:styleId="Style1">
    <w:name w:val="Style1"/>
    <w:basedOn w:val="SchHead"/>
    <w:link w:val="Style1Char"/>
    <w:qFormat/>
    <w:rsid w:val="00C33788"/>
    <w:pPr>
      <w:numPr>
        <w:numId w:val="0"/>
      </w:numPr>
      <w:tabs>
        <w:tab w:val="num" w:pos="1492"/>
      </w:tabs>
      <w:ind w:left="1492" w:hanging="360"/>
    </w:pPr>
  </w:style>
  <w:style w:type="table" w:customStyle="1" w:styleId="TableGrid10">
    <w:name w:val="Table Grid1"/>
    <w:basedOn w:val="TableNormal"/>
    <w:next w:val="TableGrid"/>
    <w:uiPriority w:val="59"/>
    <w:rsid w:val="00C33788"/>
    <w:rPr>
      <w:rFonts w:ascii="Calibri" w:eastAsia="Calibri" w:hAnsi="Calibri"/>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Char">
    <w:name w:val="Style1 Char"/>
    <w:link w:val="Style1"/>
    <w:rsid w:val="00C33788"/>
    <w:rPr>
      <w:rFonts w:eastAsia="STZhongsong"/>
      <w:b/>
      <w:caps/>
      <w:sz w:val="22"/>
      <w:lang w:val="en-GB" w:eastAsia="zh-CN"/>
    </w:rPr>
  </w:style>
  <w:style w:type="paragraph" w:customStyle="1" w:styleId="Default">
    <w:name w:val="Default"/>
    <w:rsid w:val="00C33788"/>
    <w:pPr>
      <w:autoSpaceDE w:val="0"/>
      <w:autoSpaceDN w:val="0"/>
      <w:adjustRightInd w:val="0"/>
    </w:pPr>
    <w:rPr>
      <w:rFonts w:ascii="Arial" w:hAnsi="Arial" w:cs="Arial"/>
      <w:color w:val="000000"/>
      <w:sz w:val="24"/>
      <w:szCs w:val="24"/>
      <w:lang w:val="en-GB" w:eastAsia="en-GB"/>
    </w:rPr>
  </w:style>
  <w:style w:type="paragraph" w:styleId="Revision">
    <w:name w:val="Revision"/>
    <w:hidden/>
    <w:uiPriority w:val="99"/>
    <w:semiHidden/>
    <w:rsid w:val="00C33788"/>
    <w:rPr>
      <w:rFonts w:eastAsia="SimSun"/>
      <w:sz w:val="22"/>
      <w:szCs w:val="24"/>
      <w:lang w:val="en-GB" w:eastAsia="zh-CN"/>
    </w:rPr>
  </w:style>
  <w:style w:type="character" w:customStyle="1" w:styleId="UnresolvedMention1">
    <w:name w:val="Unresolved Mention1"/>
    <w:uiPriority w:val="99"/>
    <w:semiHidden/>
    <w:unhideWhenUsed/>
    <w:rsid w:val="00C33788"/>
    <w:rPr>
      <w:color w:val="808080"/>
      <w:shd w:val="clear" w:color="auto" w:fill="E6E6E6"/>
    </w:rPr>
  </w:style>
  <w:style w:type="paragraph" w:customStyle="1" w:styleId="Schedule">
    <w:name w:val="Schedule"/>
    <w:basedOn w:val="SchHead"/>
    <w:link w:val="ScheduleChar"/>
    <w:qFormat/>
    <w:rsid w:val="00C33788"/>
    <w:pPr>
      <w:numPr>
        <w:numId w:val="0"/>
      </w:numPr>
      <w:tabs>
        <w:tab w:val="num" w:pos="1492"/>
      </w:tabs>
      <w:ind w:left="1492" w:hanging="360"/>
    </w:pPr>
  </w:style>
  <w:style w:type="paragraph" w:customStyle="1" w:styleId="Unterpunkte">
    <w:name w:val="Unterpunkte"/>
    <w:basedOn w:val="ScheduleL1"/>
    <w:link w:val="UnterpunkteChar"/>
    <w:qFormat/>
    <w:rsid w:val="00C33788"/>
    <w:pPr>
      <w:keepNext/>
      <w:numPr>
        <w:numId w:val="0"/>
      </w:numPr>
      <w:tabs>
        <w:tab w:val="num" w:pos="720"/>
      </w:tabs>
      <w:ind w:left="720" w:hanging="720"/>
    </w:pPr>
  </w:style>
  <w:style w:type="character" w:customStyle="1" w:styleId="HouseStyleBaseCentredChar">
    <w:name w:val="House Style Base Centred Char"/>
    <w:basedOn w:val="DefaultParagraphFont"/>
    <w:link w:val="HouseStyleBaseCentred"/>
    <w:rsid w:val="00C33788"/>
    <w:rPr>
      <w:rFonts w:eastAsia="STZhongsong"/>
      <w:sz w:val="22"/>
      <w:lang w:val="en-GB" w:eastAsia="zh-CN"/>
    </w:rPr>
  </w:style>
  <w:style w:type="character" w:customStyle="1" w:styleId="SchHeadChar">
    <w:name w:val="SchHead Char"/>
    <w:basedOn w:val="HouseStyleBaseCentredChar"/>
    <w:link w:val="SchHead"/>
    <w:rsid w:val="00C33788"/>
    <w:rPr>
      <w:rFonts w:eastAsia="STZhongsong"/>
      <w:b/>
      <w:caps/>
      <w:sz w:val="22"/>
      <w:lang w:val="en-GB" w:eastAsia="zh-CN"/>
    </w:rPr>
  </w:style>
  <w:style w:type="character" w:customStyle="1" w:styleId="ScheduleChar">
    <w:name w:val="Schedule Char"/>
    <w:basedOn w:val="SchHeadChar"/>
    <w:link w:val="Schedule"/>
    <w:rsid w:val="00C33788"/>
    <w:rPr>
      <w:rFonts w:eastAsia="STZhongsong"/>
      <w:b/>
      <w:caps/>
      <w:sz w:val="22"/>
      <w:lang w:val="en-GB" w:eastAsia="zh-CN"/>
    </w:rPr>
  </w:style>
  <w:style w:type="character" w:customStyle="1" w:styleId="ScheduleL1Char">
    <w:name w:val="Schedule L1 Char"/>
    <w:basedOn w:val="HouseStyleBaseChar"/>
    <w:link w:val="ScheduleL1"/>
    <w:rsid w:val="00C33788"/>
    <w:rPr>
      <w:rFonts w:eastAsia="STZhongsong"/>
      <w:sz w:val="22"/>
      <w:lang w:val="en-GB" w:eastAsia="zh-CN"/>
    </w:rPr>
  </w:style>
  <w:style w:type="character" w:customStyle="1" w:styleId="UnterpunkteChar">
    <w:name w:val="Unterpunkte Char"/>
    <w:basedOn w:val="ScheduleL1Char"/>
    <w:link w:val="Unterpunkte"/>
    <w:rsid w:val="00C33788"/>
    <w:rPr>
      <w:rFonts w:eastAsia="STZhongsong"/>
      <w:sz w:val="22"/>
      <w:lang w:val="en-GB" w:eastAsia="zh-CN"/>
    </w:rPr>
  </w:style>
  <w:style w:type="paragraph" w:customStyle="1" w:styleId="Normale3">
    <w:name w:val="Normale 3"/>
    <w:basedOn w:val="Normal"/>
    <w:link w:val="Normale3Carattere"/>
    <w:qFormat/>
    <w:rsid w:val="00C33788"/>
    <w:pPr>
      <w:spacing w:after="230"/>
      <w:ind w:left="567"/>
      <w:jc w:val="both"/>
    </w:pPr>
  </w:style>
  <w:style w:type="character" w:customStyle="1" w:styleId="Normale3Carattere">
    <w:name w:val="Normale 3 Carattere"/>
    <w:basedOn w:val="Heading2Char"/>
    <w:link w:val="Normale3"/>
    <w:rsid w:val="00C33788"/>
    <w:rPr>
      <w:rFonts w:eastAsia="SimSun"/>
      <w:sz w:val="22"/>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160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BERRTG\AppData\Roaming\plato\data\main\template-files\global-agre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a64551d-3ee5-4e3e-9ddc-c4795d965f88">
      <Terms xmlns="http://schemas.microsoft.com/office/infopath/2007/PartnerControls"/>
    </lcf76f155ced4ddcb4097134ff3c332f>
    <TaxCatchAll xmlns="7b3a5f04-cbba-4f2d-aa6e-4248b706a037" xsi:nil="true"/>
    <Link xmlns="3a64551d-3ee5-4e3e-9ddc-c4795d965f88">
      <Url xsi:nil="true"/>
      <Description xsi:nil="true"/>
    </Link>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C18DDF24FDC9945AF61F5F158D28D5D" ma:contentTypeVersion="17" ma:contentTypeDescription="Create a new document." ma:contentTypeScope="" ma:versionID="9da27464bbf6bf1244a6db286dfe1626">
  <xsd:schema xmlns:xsd="http://www.w3.org/2001/XMLSchema" xmlns:xs="http://www.w3.org/2001/XMLSchema" xmlns:p="http://schemas.microsoft.com/office/2006/metadata/properties" xmlns:ns2="7b3a5f04-cbba-4f2d-aa6e-4248b706a037" xmlns:ns3="3a64551d-3ee5-4e3e-9ddc-c4795d965f88" targetNamespace="http://schemas.microsoft.com/office/2006/metadata/properties" ma:root="true" ma:fieldsID="7ab67e6c5dfad07eb519b9600265fedf" ns2:_="" ns3:_="">
    <xsd:import namespace="7b3a5f04-cbba-4f2d-aa6e-4248b706a037"/>
    <xsd:import namespace="3a64551d-3ee5-4e3e-9ddc-c4795d965f8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3a5f04-cbba-4f2d-aa6e-4248b706a0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3d9dcff-c36d-40d8-9184-b7cf6a6d0cc6}" ma:internalName="TaxCatchAll" ma:showField="CatchAllData" ma:web="7b3a5f04-cbba-4f2d-aa6e-4248b706a03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64551d-3ee5-4e3e-9ddc-c4795d965f8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1f68272-a0f6-4930-88e7-ab5b0bbd5a82" ma:termSetId="09814cd3-568e-fe90-9814-8d621ff8fb84" ma:anchorId="fba54fb3-c3e1-fe81-a776-ca4b69148c4d" ma:open="true" ma:isKeyword="false">
      <xsd:complexType>
        <xsd:sequence>
          <xsd:element ref="pc:Terms" minOccurs="0" maxOccurs="1"/>
        </xsd:sequence>
      </xsd:complexType>
    </xsd:element>
    <xsd:element name="Link" ma:index="23"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p r o p e r t i e s   x m l n s = " h t t p : / / w w w . i m a n a g e . c o m / w o r k / x m l s c h e m a " >  
     < d o c u m e n t i d > A T M A T T E R S ! 6 0 1 8 2 6 8 . 1 < / d o c u m e n t i d >  
     < s e n d e r i d > G R U J I C D < / s e n d e r i d >  
     < s e n d e r e m a i l > D U B R A V K A . G R U J I C @ D L A P I P E R . C O M < / s e n d e r e m a i l >  
     < l a s t m o d i f i e d > 2 0 2 2 - 0 4 - 0 1 T 0 9 : 3 0 : 0 0 . 0 0 0 0 0 0 0 + 0 2 : 0 0 < / l a s t m o d i f i e d >  
     < d a t a b a s e > A T M A T T E R S < / d a t a b a s e >  
 < / p r o p e r t i e s > 
</file>

<file path=customXml/itemProps1.xml><?xml version="1.0" encoding="utf-8"?>
<ds:datastoreItem xmlns:ds="http://schemas.openxmlformats.org/officeDocument/2006/customXml" ds:itemID="{1E79C3C9-576C-4F96-8451-9C927846A091}">
  <ds:schemaRefs>
    <ds:schemaRef ds:uri="http://schemas.openxmlformats.org/officeDocument/2006/bibliography"/>
  </ds:schemaRefs>
</ds:datastoreItem>
</file>

<file path=customXml/itemProps2.xml><?xml version="1.0" encoding="utf-8"?>
<ds:datastoreItem xmlns:ds="http://schemas.openxmlformats.org/officeDocument/2006/customXml" ds:itemID="{316391D3-073F-4992-A100-4DBE35D0203F}">
  <ds:schemaRefs>
    <ds:schemaRef ds:uri="http://schemas.microsoft.com/office/2006/metadata/properties"/>
    <ds:schemaRef ds:uri="http://schemas.microsoft.com/office/infopath/2007/PartnerControls"/>
    <ds:schemaRef ds:uri="3a64551d-3ee5-4e3e-9ddc-c4795d965f88"/>
    <ds:schemaRef ds:uri="7b3a5f04-cbba-4f2d-aa6e-4248b706a037"/>
  </ds:schemaRefs>
</ds:datastoreItem>
</file>

<file path=customXml/itemProps3.xml><?xml version="1.0" encoding="utf-8"?>
<ds:datastoreItem xmlns:ds="http://schemas.openxmlformats.org/officeDocument/2006/customXml" ds:itemID="{E1FB2AB3-E410-40C6-942D-5A13862AB7D1}">
  <ds:schemaRefs>
    <ds:schemaRef ds:uri="http://schemas.microsoft.com/sharepoint/v3/contenttype/forms"/>
  </ds:schemaRefs>
</ds:datastoreItem>
</file>

<file path=customXml/itemProps4.xml><?xml version="1.0" encoding="utf-8"?>
<ds:datastoreItem xmlns:ds="http://schemas.openxmlformats.org/officeDocument/2006/customXml" ds:itemID="{5CF8E77E-F53B-4BBE-A3F9-E95FE0D89F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3a5f04-cbba-4f2d-aa6e-4248b706a037"/>
    <ds:schemaRef ds:uri="3a64551d-3ee5-4e3e-9ddc-c4795d965f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0F4A0C-0F7D-45F5-AC25-C3D2843D1923}">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global-agreement</Template>
  <TotalTime>12</TotalTime>
  <Pages>20</Pages>
  <Words>6747</Words>
  <Characters>38463</Characters>
  <Application>Microsoft Office Word</Application>
  <DocSecurity>0</DocSecurity>
  <Lines>320</Lines>
  <Paragraphs>90</Paragraphs>
  <ScaleCrop>false</ScaleCrop>
  <Company>DLA Piper</Company>
  <LinksUpToDate>false</LinksUpToDate>
  <CharactersWithSpaces>45120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dc:title>
  <dc:creator>revs</dc:creator>
  <cp:lastModifiedBy>Slav Nikolov</cp:lastModifiedBy>
  <cp:revision>11</cp:revision>
  <cp:lastPrinted>2022-06-01T08:52:00Z</cp:lastPrinted>
  <dcterms:created xsi:type="dcterms:W3CDTF">2022-04-01T07:26:00Z</dcterms:created>
  <dcterms:modified xsi:type="dcterms:W3CDTF">2022-09-14T13:40:00Z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fa27bf0e-a6e6-4716-8863-68fcffe56b5f</vt:lpwstr>
  </property>
  <property fmtid="{D5CDD505-2E9C-101B-9397-08002B2CF9AE}" pid="3" name="Plato Template">
    <vt:lpwstr>global-finance-agreement-and-lease</vt:lpwstr>
  </property>
  <property fmtid="{D5CDD505-2E9C-101B-9397-08002B2CF9AE}" pid="4" name="Plato Template Version">
    <vt:lpwstr>2.0</vt:lpwstr>
  </property>
  <property fmtid="{D5CDD505-2E9C-101B-9397-08002B2CF9AE}" pid="5" name="Plato Language">
    <vt:lpwstr>en_GB</vt:lpwstr>
  </property>
  <property fmtid="{D5CDD505-2E9C-101B-9397-08002B2CF9AE}" pid="6" name="Plato Office">
    <vt:lpwstr>MANCHR</vt:lpwstr>
  </property>
  <property fmtid="{D5CDD505-2E9C-101B-9397-08002B2CF9AE}" pid="7" name="Plato Jurisdiction">
    <vt:lpwstr>ENW</vt:lpwstr>
  </property>
  <property fmtid="{D5CDD505-2E9C-101B-9397-08002B2CF9AE}" pid="8" name="AHS Applied">
    <vt:lpwstr/>
  </property>
  <property fmtid="{D5CDD505-2E9C-101B-9397-08002B2CF9AE}" pid="9" name="CreateDate">
    <vt:lpwstr>7 June 2021</vt:lpwstr>
  </property>
  <property fmtid="{D5CDD505-2E9C-101B-9397-08002B2CF9AE}" pid="10" name="gCurrentVersion">
    <vt:lpwstr>22 June 2021 D1V1</vt:lpwstr>
  </property>
  <property fmtid="{D5CDD505-2E9C-101B-9397-08002B2CF9AE}" pid="11" name="ContentTypeId">
    <vt:lpwstr>0x0101002C18DDF24FDC9945AF61F5F158D28D5D</vt:lpwstr>
  </property>
  <property fmtid="{D5CDD505-2E9C-101B-9397-08002B2CF9AE}" pid="12" name="MediaServiceImageTags">
    <vt:lpwstr/>
  </property>
</Properties>
</file>